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44A18" w14:textId="423593FB" w:rsidR="004B56FF" w:rsidRPr="00D3718E" w:rsidRDefault="004B56FF" w:rsidP="00554173">
      <w:pPr>
        <w:spacing w:after="0"/>
        <w:ind w:left="1988" w:hanging="1988"/>
        <w:rPr>
          <w:rFonts w:ascii="Arial" w:hAnsi="Arial" w:cs="Arial"/>
          <w:b/>
          <w:bCs/>
          <w:sz w:val="24"/>
        </w:rPr>
      </w:pPr>
      <w:r w:rsidRPr="000720E5">
        <w:rPr>
          <w:rFonts w:ascii="Arial" w:hAnsi="Arial" w:cs="Arial"/>
          <w:b/>
          <w:bCs/>
          <w:sz w:val="24"/>
        </w:rPr>
        <w:t xml:space="preserve">3GPP TSG RAN WG1 Meeting </w:t>
      </w:r>
      <w:r>
        <w:rPr>
          <w:rFonts w:ascii="Arial" w:hAnsi="Arial" w:cs="Arial"/>
          <w:b/>
          <w:bCs/>
          <w:sz w:val="24"/>
        </w:rPr>
        <w:t>#9</w:t>
      </w:r>
      <w:r w:rsidR="000B0DB6">
        <w:rPr>
          <w:rFonts w:ascii="Arial" w:hAnsi="Arial" w:cs="Arial"/>
          <w:b/>
          <w:bCs/>
          <w:sz w:val="24"/>
        </w:rPr>
        <w:t>5</w:t>
      </w:r>
      <w:r w:rsidRPr="000720E5">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554173" w:rsidRPr="00D3718E">
        <w:rPr>
          <w:rFonts w:ascii="Arial" w:hAnsi="Arial" w:cs="Arial"/>
          <w:b/>
          <w:bCs/>
          <w:sz w:val="24"/>
        </w:rPr>
        <w:t>R1-1813689</w:t>
      </w:r>
    </w:p>
    <w:p w14:paraId="1AFBD7C4" w14:textId="77777777" w:rsidR="00D3718E" w:rsidRDefault="00D3718E" w:rsidP="00D3718E">
      <w:pPr>
        <w:spacing w:after="0"/>
        <w:ind w:left="1988" w:hanging="1988"/>
        <w:rPr>
          <w:rFonts w:ascii="Arial" w:hAnsi="Arial" w:cs="Arial"/>
          <w:b/>
          <w:bCs/>
          <w:sz w:val="24"/>
        </w:rPr>
      </w:pPr>
      <w:r>
        <w:rPr>
          <w:rFonts w:ascii="Arial" w:hAnsi="Arial" w:cs="Arial"/>
          <w:b/>
          <w:bCs/>
          <w:sz w:val="24"/>
        </w:rPr>
        <w:t>Spokane</w:t>
      </w:r>
      <w:r w:rsidRPr="000614A7">
        <w:rPr>
          <w:rFonts w:ascii="Arial" w:hAnsi="Arial" w:cs="Arial"/>
          <w:b/>
          <w:bCs/>
          <w:sz w:val="24"/>
        </w:rPr>
        <w:t>,</w:t>
      </w:r>
      <w:r>
        <w:rPr>
          <w:rFonts w:ascii="Arial" w:hAnsi="Arial" w:cs="Arial"/>
          <w:b/>
          <w:bCs/>
          <w:sz w:val="24"/>
        </w:rPr>
        <w:t xml:space="preserve"> WA,</w:t>
      </w:r>
      <w:r w:rsidRPr="000614A7">
        <w:rPr>
          <w:rFonts w:ascii="Arial" w:hAnsi="Arial" w:cs="Arial"/>
          <w:b/>
          <w:bCs/>
          <w:sz w:val="24"/>
        </w:rPr>
        <w:t xml:space="preserve"> </w:t>
      </w:r>
      <w:r>
        <w:rPr>
          <w:rFonts w:ascii="Arial" w:hAnsi="Arial" w:cs="Arial"/>
          <w:b/>
          <w:bCs/>
          <w:sz w:val="24"/>
        </w:rPr>
        <w:t>USA</w:t>
      </w:r>
      <w:r w:rsidRPr="000614A7">
        <w:rPr>
          <w:rFonts w:ascii="Arial" w:hAnsi="Arial" w:cs="Arial"/>
          <w:b/>
          <w:bCs/>
          <w:sz w:val="24"/>
        </w:rPr>
        <w:t xml:space="preserve">, </w:t>
      </w:r>
      <w:r>
        <w:rPr>
          <w:rFonts w:ascii="Arial" w:hAnsi="Arial" w:cs="Arial"/>
          <w:b/>
          <w:bCs/>
          <w:sz w:val="24"/>
        </w:rPr>
        <w:t>November 12</w:t>
      </w:r>
      <w:r w:rsidRPr="000614A7">
        <w:rPr>
          <w:rFonts w:ascii="Arial" w:hAnsi="Arial" w:cs="Arial"/>
          <w:b/>
          <w:bCs/>
          <w:sz w:val="24"/>
          <w:vertAlign w:val="superscript"/>
        </w:rPr>
        <w:t>th</w:t>
      </w:r>
      <w:r>
        <w:rPr>
          <w:rFonts w:ascii="Arial" w:hAnsi="Arial" w:cs="Arial"/>
          <w:b/>
          <w:bCs/>
          <w:sz w:val="24"/>
        </w:rPr>
        <w:t xml:space="preserve"> </w:t>
      </w:r>
      <w:r w:rsidRPr="000614A7">
        <w:rPr>
          <w:rFonts w:ascii="Arial" w:hAnsi="Arial" w:cs="Arial"/>
          <w:b/>
          <w:bCs/>
          <w:sz w:val="24"/>
        </w:rPr>
        <w:t>– 1</w:t>
      </w:r>
      <w:r>
        <w:rPr>
          <w:rFonts w:ascii="Arial" w:hAnsi="Arial" w:cs="Arial"/>
          <w:b/>
          <w:bCs/>
          <w:sz w:val="24"/>
        </w:rPr>
        <w:t>6</w:t>
      </w:r>
      <w:r w:rsidRPr="000614A7">
        <w:rPr>
          <w:rFonts w:ascii="Arial" w:hAnsi="Arial" w:cs="Arial"/>
          <w:b/>
          <w:bCs/>
          <w:sz w:val="24"/>
          <w:vertAlign w:val="superscript"/>
        </w:rPr>
        <w:t>th</w:t>
      </w:r>
      <w:r w:rsidRPr="000614A7">
        <w:rPr>
          <w:rFonts w:ascii="Arial" w:hAnsi="Arial" w:cs="Arial"/>
          <w:b/>
          <w:bCs/>
          <w:sz w:val="24"/>
        </w:rPr>
        <w:t>, 2018</w:t>
      </w:r>
    </w:p>
    <w:p w14:paraId="0E4EDD8C" w14:textId="77777777" w:rsidR="004B56FF" w:rsidRPr="00A57466" w:rsidRDefault="004B56FF" w:rsidP="004B56FF">
      <w:pPr>
        <w:spacing w:after="0"/>
        <w:ind w:left="1988" w:hanging="1988"/>
        <w:rPr>
          <w:rFonts w:ascii="Arial" w:hAnsi="Arial" w:cs="Arial"/>
          <w:b/>
          <w:sz w:val="24"/>
        </w:rPr>
      </w:pPr>
    </w:p>
    <w:p w14:paraId="0295F504"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4DE553EC" w14:textId="6D89BCB4" w:rsidR="004B56FF" w:rsidRPr="007E5A98" w:rsidRDefault="004B56FF" w:rsidP="000B0DB6">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0B0DB6" w:rsidRPr="000B0DB6">
        <w:rPr>
          <w:rFonts w:ascii="Arial" w:hAnsi="Arial" w:cs="Arial"/>
          <w:b/>
          <w:sz w:val="24"/>
        </w:rPr>
        <w:t xml:space="preserve">On evaluation of TSN requirements  </w:t>
      </w:r>
    </w:p>
    <w:p w14:paraId="71D16AC9" w14:textId="7DB96A7A" w:rsidR="004B56FF" w:rsidRPr="007E5A98" w:rsidRDefault="004B56FF" w:rsidP="00554173">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554173">
        <w:rPr>
          <w:rFonts w:ascii="Arial" w:hAnsi="Arial" w:cs="Arial"/>
          <w:b/>
          <w:sz w:val="24"/>
        </w:rPr>
        <w:t>5</w:t>
      </w:r>
    </w:p>
    <w:p w14:paraId="09FAA100"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528842072"/>
      <w:r w:rsidRPr="004B56FF">
        <w:rPr>
          <w:rFonts w:ascii="Arial" w:hAnsi="Arial"/>
          <w:b w:val="0"/>
          <w:bCs w:val="0"/>
          <w:sz w:val="36"/>
          <w:szCs w:val="20"/>
        </w:rPr>
        <w:t>Introduction</w:t>
      </w:r>
      <w:bookmarkEnd w:id="1"/>
    </w:p>
    <w:p w14:paraId="0007D15F" w14:textId="37CEDE5B" w:rsidR="000B0DB6" w:rsidRPr="000B0DB6" w:rsidRDefault="000B0DB6" w:rsidP="000B0DB6">
      <w:pPr>
        <w:rPr>
          <w:rFonts w:eastAsiaTheme="minorHAnsi"/>
        </w:rPr>
      </w:pPr>
      <w:r>
        <w:t>During 3GPP October 2018 meeting, RAN2 sent an LS [1] to RAN1</w:t>
      </w:r>
      <w:r w:rsidR="00D72251">
        <w:t xml:space="preserve"> with requests on</w:t>
      </w:r>
      <w:r>
        <w:t xml:space="preserve"> the following aspects:</w:t>
      </w:r>
    </w:p>
    <w:p w14:paraId="46F7CCE1" w14:textId="77777777" w:rsidR="000B0DB6" w:rsidRDefault="000B0DB6" w:rsidP="000B0DB6">
      <w:pPr>
        <w:pStyle w:val="ListParagraph"/>
        <w:ind w:left="432"/>
      </w:pPr>
      <w:r w:rsidRPr="000B0DB6">
        <w:rPr>
          <w:b/>
          <w:bCs/>
          <w:sz w:val="18"/>
          <w:szCs w:val="18"/>
        </w:rPr>
        <w:t xml:space="preserve">ACTION:    </w:t>
      </w:r>
      <w:r w:rsidRPr="000B0DB6">
        <w:rPr>
          <w:sz w:val="18"/>
          <w:szCs w:val="18"/>
        </w:rPr>
        <w:t>RAN2 respectfully asks RAN1 to take the above information into account and:</w:t>
      </w:r>
    </w:p>
    <w:p w14:paraId="2B7BA364" w14:textId="77777777" w:rsidR="000B0DB6" w:rsidRDefault="000B0DB6" w:rsidP="000B0DB6">
      <w:pPr>
        <w:pStyle w:val="ListParagraph"/>
        <w:ind w:left="432"/>
      </w:pPr>
      <w:r>
        <w:rPr>
          <w:rFonts w:ascii="Symbol" w:hAnsi="Symbol"/>
          <w:sz w:val="18"/>
          <w:szCs w:val="18"/>
          <w:lang w:val="en-GB"/>
        </w:rPr>
        <w:t></w:t>
      </w:r>
      <w:r>
        <w:rPr>
          <w:sz w:val="14"/>
          <w:szCs w:val="14"/>
          <w:lang w:val="en-GB"/>
        </w:rPr>
        <w:t xml:space="preserve">        </w:t>
      </w:r>
      <w:r>
        <w:rPr>
          <w:sz w:val="18"/>
          <w:szCs w:val="18"/>
          <w:lang w:val="en-GB"/>
        </w:rPr>
        <w:t xml:space="preserve">provide feedback on whether </w:t>
      </w:r>
      <w:r>
        <w:rPr>
          <w:b/>
          <w:bCs/>
          <w:sz w:val="18"/>
          <w:szCs w:val="18"/>
          <w:u w:val="single"/>
          <w:lang w:val="en-GB"/>
        </w:rPr>
        <w:t>0.5 </w:t>
      </w:r>
      <w:proofErr w:type="spellStart"/>
      <w:r>
        <w:rPr>
          <w:b/>
          <w:bCs/>
          <w:sz w:val="18"/>
          <w:szCs w:val="18"/>
          <w:u w:val="single"/>
          <w:lang w:val="en-GB"/>
        </w:rPr>
        <w:t>ms</w:t>
      </w:r>
      <w:proofErr w:type="spellEnd"/>
      <w:r>
        <w:rPr>
          <w:b/>
          <w:bCs/>
          <w:sz w:val="18"/>
          <w:szCs w:val="18"/>
          <w:u w:val="single"/>
          <w:lang w:val="en-GB"/>
        </w:rPr>
        <w:t xml:space="preserve"> latency target</w:t>
      </w:r>
      <w:r>
        <w:rPr>
          <w:sz w:val="18"/>
          <w:szCs w:val="18"/>
          <w:lang w:val="en-GB"/>
        </w:rPr>
        <w:t xml:space="preserve"> can be achieved using current NR specification and/or enhancements considered as part of L1 URLLC enhancements SI</w:t>
      </w:r>
      <w:r>
        <w:rPr>
          <w:sz w:val="18"/>
          <w:szCs w:val="18"/>
        </w:rPr>
        <w:t>.</w:t>
      </w:r>
    </w:p>
    <w:p w14:paraId="4137F7AA" w14:textId="77777777" w:rsidR="000B0DB6" w:rsidRDefault="000B0DB6" w:rsidP="000B0DB6">
      <w:pPr>
        <w:pStyle w:val="ListParagraph"/>
        <w:ind w:left="432"/>
      </w:pPr>
      <w:r>
        <w:rPr>
          <w:rFonts w:ascii="Symbol" w:hAnsi="Symbol"/>
          <w:sz w:val="18"/>
          <w:szCs w:val="18"/>
          <w:lang w:val="en-GB"/>
        </w:rPr>
        <w:t></w:t>
      </w:r>
      <w:r>
        <w:rPr>
          <w:sz w:val="14"/>
          <w:szCs w:val="14"/>
          <w:lang w:val="en-GB"/>
        </w:rPr>
        <w:t xml:space="preserve">        </w:t>
      </w:r>
      <w:r>
        <w:rPr>
          <w:sz w:val="18"/>
          <w:szCs w:val="18"/>
        </w:rPr>
        <w:t xml:space="preserve">provide feedback on what the achievable </w:t>
      </w:r>
      <w:r>
        <w:rPr>
          <w:b/>
          <w:bCs/>
          <w:sz w:val="18"/>
          <w:szCs w:val="18"/>
          <w:u w:val="single"/>
        </w:rPr>
        <w:t>time synchronization accuracy</w:t>
      </w:r>
      <w:r>
        <w:rPr>
          <w:sz w:val="18"/>
          <w:szCs w:val="18"/>
        </w:rPr>
        <w:t xml:space="preserve"> over </w:t>
      </w:r>
      <w:proofErr w:type="spellStart"/>
      <w:r>
        <w:rPr>
          <w:sz w:val="18"/>
          <w:szCs w:val="18"/>
        </w:rPr>
        <w:t>Uu</w:t>
      </w:r>
      <w:proofErr w:type="spellEnd"/>
      <w:r>
        <w:rPr>
          <w:sz w:val="18"/>
          <w:szCs w:val="18"/>
        </w:rPr>
        <w:t xml:space="preserve"> interface, considering the synchronicity requirements of TSN networks as mentioned in TR 22.804</w:t>
      </w:r>
    </w:p>
    <w:p w14:paraId="1B250169" w14:textId="77777777" w:rsidR="000B0DB6" w:rsidRDefault="000B0DB6" w:rsidP="000B0DB6">
      <w:pPr>
        <w:pStyle w:val="ListParagraph"/>
        <w:ind w:left="432"/>
      </w:pPr>
      <w:r w:rsidRPr="000B0DB6">
        <w:rPr>
          <w:lang w:val="en-GB"/>
        </w:rPr>
        <w:t> </w:t>
      </w:r>
    </w:p>
    <w:p w14:paraId="4858DFCA" w14:textId="1F4523FC" w:rsidR="00D72251" w:rsidRDefault="000B0DB6" w:rsidP="00D72251">
      <w:r>
        <w:rPr>
          <w:lang w:val="en-GB"/>
        </w:rPr>
        <w:t xml:space="preserve">In this contribution, </w:t>
      </w:r>
      <w:r w:rsidR="00D72251">
        <w:rPr>
          <w:lang w:val="en-GB"/>
        </w:rPr>
        <w:t xml:space="preserve">we present our views on these issues. For the 0.5ms latency target, we present some initial latency budget evaluation results towards establishing the achievability of the 0.5 </w:t>
      </w:r>
      <w:proofErr w:type="spellStart"/>
      <w:r w:rsidR="00D72251">
        <w:rPr>
          <w:lang w:val="en-GB"/>
        </w:rPr>
        <w:t>msec</w:t>
      </w:r>
      <w:proofErr w:type="spellEnd"/>
      <w:r w:rsidR="00D72251">
        <w:rPr>
          <w:lang w:val="en-GB"/>
        </w:rPr>
        <w:t xml:space="preserve"> latency budget.</w:t>
      </w:r>
    </w:p>
    <w:p w14:paraId="3DD537EA" w14:textId="033DF842" w:rsidR="00D3718E" w:rsidRDefault="00D72251" w:rsidP="001A35AD">
      <w:r>
        <w:rPr>
          <w:lang w:val="en-GB"/>
        </w:rPr>
        <w:t xml:space="preserve">On achievable time synchronization accuracy for TSN use cases, </w:t>
      </w:r>
      <w:r w:rsidR="000B0DB6">
        <w:rPr>
          <w:lang w:val="en-GB"/>
        </w:rPr>
        <w:t xml:space="preserve">we provide our </w:t>
      </w:r>
      <w:r w:rsidR="000B0DB6" w:rsidRPr="000B0DB6">
        <w:rPr>
          <w:lang w:val="en-GB"/>
        </w:rPr>
        <w:t xml:space="preserve">inputs on </w:t>
      </w:r>
      <w:r w:rsidR="000B0DB6">
        <w:rPr>
          <w:lang w:val="en-GB"/>
        </w:rPr>
        <w:t xml:space="preserve">related aspects from RAN1 </w:t>
      </w:r>
      <w:r w:rsidR="00E8677F">
        <w:rPr>
          <w:lang w:val="en-GB"/>
        </w:rPr>
        <w:t>perspective</w:t>
      </w:r>
      <w:r w:rsidR="000B0DB6" w:rsidRPr="000B0DB6">
        <w:rPr>
          <w:lang w:val="en-GB"/>
        </w:rPr>
        <w:t xml:space="preserve"> e.g. whether R</w:t>
      </w:r>
      <w:r w:rsidR="00D3718E">
        <w:rPr>
          <w:lang w:val="en-GB"/>
        </w:rPr>
        <w:t>el-</w:t>
      </w:r>
      <w:r w:rsidR="000B0DB6" w:rsidRPr="000B0DB6">
        <w:rPr>
          <w:lang w:val="en-GB"/>
        </w:rPr>
        <w:t xml:space="preserve">15 LTE HRLLC timing mechanism could be reused for NR or further enhancements are required in order to fulfil SA1 requirements </w:t>
      </w:r>
      <w:r w:rsidR="000E084E">
        <w:rPr>
          <w:lang w:val="en-GB"/>
        </w:rPr>
        <w:t xml:space="preserve">quoted </w:t>
      </w:r>
      <w:r w:rsidR="000B0DB6" w:rsidRPr="000B0DB6">
        <w:rPr>
          <w:lang w:val="en-GB"/>
        </w:rPr>
        <w:t>defined in TR 22.804 clause 8.1</w:t>
      </w:r>
      <w:r w:rsidR="001A35AD">
        <w:rPr>
          <w:lang w:val="en-GB"/>
        </w:rPr>
        <w:t xml:space="preserve">, </w:t>
      </w:r>
      <w:r w:rsidR="001A35AD" w:rsidRPr="000B0DB6">
        <w:rPr>
          <w:lang w:val="en-GB"/>
        </w:rPr>
        <w:t>whether RAN1 will require doing new evaluations for this</w:t>
      </w:r>
      <w:r w:rsidR="001A35AD">
        <w:rPr>
          <w:lang w:val="en-GB"/>
        </w:rPr>
        <w:t>,</w:t>
      </w:r>
      <w:r w:rsidR="001A35AD" w:rsidRPr="000B0DB6">
        <w:rPr>
          <w:lang w:val="en-GB"/>
        </w:rPr>
        <w:t xml:space="preserve"> </w:t>
      </w:r>
      <w:r w:rsidR="001A35AD">
        <w:rPr>
          <w:lang w:val="en-GB"/>
        </w:rPr>
        <w:t>etc</w:t>
      </w:r>
      <w:r w:rsidR="000B0DB6" w:rsidRPr="000B0DB6">
        <w:rPr>
          <w:lang w:val="en-GB"/>
        </w:rPr>
        <w:t>.</w:t>
      </w:r>
      <w:r w:rsidR="007F1F9D">
        <w:rPr>
          <w:lang w:val="en-GB"/>
        </w:rPr>
        <w:t xml:space="preserve"> </w:t>
      </w:r>
    </w:p>
    <w:p w14:paraId="472BC3E2" w14:textId="77777777" w:rsidR="00D3718E" w:rsidRDefault="00D3718E" w:rsidP="00D3718E">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Pr>
          <w:rFonts w:ascii="Arial" w:hAnsi="Arial"/>
          <w:b w:val="0"/>
          <w:bCs w:val="0"/>
          <w:sz w:val="36"/>
          <w:szCs w:val="20"/>
        </w:rPr>
        <w:t>Achievability of 0.5ms latency budget</w:t>
      </w:r>
    </w:p>
    <w:p w14:paraId="75069994" w14:textId="77777777" w:rsidR="00D3718E" w:rsidRDefault="00D3718E" w:rsidP="00D3718E">
      <w:r>
        <w:t xml:space="preserve">As quoted in Section </w:t>
      </w:r>
      <w:r>
        <w:fldChar w:fldCharType="begin"/>
      </w:r>
      <w:r>
        <w:instrText xml:space="preserve"> REF _Ref528842072 \r \h </w:instrText>
      </w:r>
      <w:r>
        <w:fldChar w:fldCharType="separate"/>
      </w:r>
      <w:r>
        <w:t>1</w:t>
      </w:r>
      <w:r>
        <w:fldChar w:fldCharType="end"/>
      </w:r>
      <w:r>
        <w:t xml:space="preserve">, RAN2 has requested feedback on feasibility of support of 0.5 </w:t>
      </w:r>
      <w:proofErr w:type="spellStart"/>
      <w:r>
        <w:t>ms</w:t>
      </w:r>
      <w:proofErr w:type="spellEnd"/>
      <w:r>
        <w:t xml:space="preserve"> E2E latency corresponding to at least the following scenario:</w:t>
      </w:r>
    </w:p>
    <w:tbl>
      <w:tblPr>
        <w:tblStyle w:val="TableGrid"/>
        <w:tblW w:w="9535" w:type="dxa"/>
        <w:tblLayout w:type="fixed"/>
        <w:tblLook w:val="04A0" w:firstRow="1" w:lastRow="0" w:firstColumn="1" w:lastColumn="0" w:noHBand="0" w:noVBand="1"/>
      </w:tblPr>
      <w:tblGrid>
        <w:gridCol w:w="535"/>
        <w:gridCol w:w="630"/>
        <w:gridCol w:w="1710"/>
        <w:gridCol w:w="990"/>
        <w:gridCol w:w="990"/>
        <w:gridCol w:w="990"/>
        <w:gridCol w:w="810"/>
        <w:gridCol w:w="900"/>
        <w:gridCol w:w="1170"/>
        <w:gridCol w:w="810"/>
      </w:tblGrid>
      <w:tr w:rsidR="003627BB" w14:paraId="2806C68A" w14:textId="77777777" w:rsidTr="003627BB">
        <w:tc>
          <w:tcPr>
            <w:tcW w:w="535" w:type="dxa"/>
            <w:vAlign w:val="center"/>
          </w:tcPr>
          <w:p w14:paraId="193EB2DC" w14:textId="77777777" w:rsidR="00D3718E" w:rsidRPr="00A63949" w:rsidRDefault="00D3718E" w:rsidP="00DF26AB">
            <w:pPr>
              <w:pStyle w:val="Header"/>
              <w:spacing w:after="120"/>
              <w:ind w:left="-111"/>
              <w:rPr>
                <w:rFonts w:ascii="Arial" w:hAnsi="Arial" w:cs="Arial"/>
              </w:rPr>
            </w:pPr>
            <w:r w:rsidRPr="00A63949">
              <w:rPr>
                <w:b/>
              </w:rPr>
              <w:t>Case</w:t>
            </w:r>
          </w:p>
        </w:tc>
        <w:tc>
          <w:tcPr>
            <w:tcW w:w="630" w:type="dxa"/>
            <w:vAlign w:val="center"/>
          </w:tcPr>
          <w:p w14:paraId="15607193" w14:textId="77777777" w:rsidR="00D3718E" w:rsidRPr="00A63949" w:rsidRDefault="00D3718E" w:rsidP="00DF26AB">
            <w:pPr>
              <w:pStyle w:val="Header"/>
              <w:spacing w:after="120"/>
              <w:rPr>
                <w:rFonts w:ascii="Arial" w:hAnsi="Arial" w:cs="Arial"/>
              </w:rPr>
            </w:pPr>
            <w:r w:rsidRPr="00A63949">
              <w:rPr>
                <w:b/>
              </w:rPr>
              <w:t>#UE</w:t>
            </w:r>
          </w:p>
        </w:tc>
        <w:tc>
          <w:tcPr>
            <w:tcW w:w="1710" w:type="dxa"/>
          </w:tcPr>
          <w:p w14:paraId="2FF1CB1A" w14:textId="77777777" w:rsidR="00D3718E" w:rsidRPr="00A63949" w:rsidRDefault="00D3718E" w:rsidP="00DF26AB">
            <w:pPr>
              <w:pStyle w:val="Header"/>
              <w:spacing w:after="120"/>
              <w:rPr>
                <w:rFonts w:ascii="Arial" w:hAnsi="Arial" w:cs="Arial"/>
              </w:rPr>
            </w:pPr>
            <w:r w:rsidRPr="00A63949">
              <w:rPr>
                <w:b/>
              </w:rPr>
              <w:t>Communications service availability</w:t>
            </w:r>
          </w:p>
        </w:tc>
        <w:tc>
          <w:tcPr>
            <w:tcW w:w="990" w:type="dxa"/>
            <w:vAlign w:val="center"/>
          </w:tcPr>
          <w:p w14:paraId="6A096ED9" w14:textId="77777777" w:rsidR="00D3718E" w:rsidRPr="00A63949" w:rsidRDefault="00D3718E" w:rsidP="00DF26AB">
            <w:pPr>
              <w:pStyle w:val="Header"/>
              <w:spacing w:after="120"/>
              <w:rPr>
                <w:rFonts w:ascii="Arial" w:hAnsi="Arial" w:cs="Arial"/>
              </w:rPr>
            </w:pPr>
            <w:r w:rsidRPr="00A63949">
              <w:rPr>
                <w:b/>
              </w:rPr>
              <w:t>Transmit period</w:t>
            </w:r>
          </w:p>
        </w:tc>
        <w:tc>
          <w:tcPr>
            <w:tcW w:w="990" w:type="dxa"/>
            <w:vAlign w:val="center"/>
          </w:tcPr>
          <w:p w14:paraId="06EE62D6" w14:textId="77777777" w:rsidR="00D3718E" w:rsidRPr="00A63949" w:rsidRDefault="00D3718E" w:rsidP="00DF26AB">
            <w:pPr>
              <w:pStyle w:val="Header"/>
              <w:spacing w:after="120"/>
              <w:rPr>
                <w:rFonts w:ascii="Arial" w:hAnsi="Arial" w:cs="Arial"/>
              </w:rPr>
            </w:pPr>
            <w:r w:rsidRPr="00A63949">
              <w:rPr>
                <w:b/>
              </w:rPr>
              <w:t>Allowed E2E latency</w:t>
            </w:r>
          </w:p>
        </w:tc>
        <w:tc>
          <w:tcPr>
            <w:tcW w:w="990" w:type="dxa"/>
            <w:vAlign w:val="center"/>
          </w:tcPr>
          <w:p w14:paraId="025263B8" w14:textId="77777777" w:rsidR="00D3718E" w:rsidRPr="00A63949" w:rsidRDefault="00D3718E" w:rsidP="00DF26AB">
            <w:pPr>
              <w:pStyle w:val="Header"/>
              <w:spacing w:after="120"/>
              <w:rPr>
                <w:rFonts w:ascii="Arial" w:hAnsi="Arial" w:cs="Arial"/>
              </w:rPr>
            </w:pPr>
            <w:r w:rsidRPr="00A63949">
              <w:rPr>
                <w:b/>
              </w:rPr>
              <w:t>Survival time</w:t>
            </w:r>
          </w:p>
        </w:tc>
        <w:tc>
          <w:tcPr>
            <w:tcW w:w="810" w:type="dxa"/>
            <w:vAlign w:val="center"/>
          </w:tcPr>
          <w:p w14:paraId="2DC83142" w14:textId="77777777" w:rsidR="00D3718E" w:rsidRPr="00A63949" w:rsidRDefault="00D3718E" w:rsidP="00DF26AB">
            <w:pPr>
              <w:pStyle w:val="Header"/>
              <w:spacing w:after="120"/>
              <w:rPr>
                <w:rFonts w:ascii="Arial" w:hAnsi="Arial" w:cs="Arial"/>
              </w:rPr>
            </w:pPr>
            <w:r w:rsidRPr="00A63949">
              <w:rPr>
                <w:b/>
              </w:rPr>
              <w:t>Packet size</w:t>
            </w:r>
          </w:p>
        </w:tc>
        <w:tc>
          <w:tcPr>
            <w:tcW w:w="900" w:type="dxa"/>
            <w:vAlign w:val="center"/>
          </w:tcPr>
          <w:p w14:paraId="74167948" w14:textId="77777777" w:rsidR="00D3718E" w:rsidRPr="00A63949" w:rsidRDefault="00D3718E" w:rsidP="00DF26AB">
            <w:pPr>
              <w:pStyle w:val="Header"/>
              <w:spacing w:after="120"/>
              <w:rPr>
                <w:rFonts w:ascii="Arial" w:hAnsi="Arial" w:cs="Arial"/>
              </w:rPr>
            </w:pPr>
            <w:r w:rsidRPr="00A63949">
              <w:rPr>
                <w:b/>
              </w:rPr>
              <w:t>Service area</w:t>
            </w:r>
          </w:p>
        </w:tc>
        <w:tc>
          <w:tcPr>
            <w:tcW w:w="1170" w:type="dxa"/>
          </w:tcPr>
          <w:p w14:paraId="1D37BADE" w14:textId="77777777" w:rsidR="00D3718E" w:rsidRPr="00A63949" w:rsidRDefault="00D3718E" w:rsidP="00DF26AB">
            <w:pPr>
              <w:pStyle w:val="Header"/>
              <w:spacing w:after="120"/>
              <w:rPr>
                <w:rFonts w:ascii="Arial" w:hAnsi="Arial" w:cs="Arial"/>
              </w:rPr>
            </w:pPr>
            <w:r>
              <w:rPr>
                <w:b/>
              </w:rPr>
              <w:t>Traffic periodicity</w:t>
            </w:r>
          </w:p>
        </w:tc>
        <w:tc>
          <w:tcPr>
            <w:tcW w:w="810" w:type="dxa"/>
          </w:tcPr>
          <w:p w14:paraId="7E0885ED" w14:textId="77777777" w:rsidR="00D3718E" w:rsidRDefault="00D3718E" w:rsidP="00DF26AB">
            <w:pPr>
              <w:pStyle w:val="Header"/>
              <w:spacing w:after="120"/>
              <w:rPr>
                <w:b/>
              </w:rPr>
            </w:pPr>
            <w:r>
              <w:rPr>
                <w:b/>
              </w:rPr>
              <w:t>Use case</w:t>
            </w:r>
          </w:p>
        </w:tc>
      </w:tr>
      <w:tr w:rsidR="003627BB" w:rsidRPr="00C57CCF" w14:paraId="13901D2A" w14:textId="77777777" w:rsidTr="003627BB">
        <w:tc>
          <w:tcPr>
            <w:tcW w:w="535" w:type="dxa"/>
            <w:vAlign w:val="center"/>
          </w:tcPr>
          <w:p w14:paraId="26FB7646" w14:textId="77777777" w:rsidR="00D3718E" w:rsidRPr="00A269C3" w:rsidRDefault="00D3718E" w:rsidP="00DF26AB">
            <w:pPr>
              <w:pStyle w:val="Header"/>
              <w:spacing w:after="120"/>
              <w:rPr>
                <w:rFonts w:ascii="Arial" w:hAnsi="Arial" w:cs="Arial"/>
              </w:rPr>
            </w:pPr>
            <w:r w:rsidRPr="00A269C3">
              <w:rPr>
                <w:b/>
              </w:rPr>
              <w:t>I</w:t>
            </w:r>
          </w:p>
        </w:tc>
        <w:tc>
          <w:tcPr>
            <w:tcW w:w="630" w:type="dxa"/>
            <w:vAlign w:val="center"/>
          </w:tcPr>
          <w:p w14:paraId="17F5229D" w14:textId="77777777" w:rsidR="00D3718E" w:rsidRPr="00A269C3" w:rsidRDefault="00D3718E" w:rsidP="00DF26AB">
            <w:pPr>
              <w:pStyle w:val="Header"/>
              <w:spacing w:after="120"/>
              <w:rPr>
                <w:rFonts w:ascii="Arial" w:hAnsi="Arial" w:cs="Arial"/>
              </w:rPr>
            </w:pPr>
            <w:r w:rsidRPr="00A269C3">
              <w:t>20</w:t>
            </w:r>
          </w:p>
        </w:tc>
        <w:tc>
          <w:tcPr>
            <w:tcW w:w="1710" w:type="dxa"/>
          </w:tcPr>
          <w:p w14:paraId="323DA9F1" w14:textId="77777777" w:rsidR="00D3718E" w:rsidRPr="00A269C3" w:rsidRDefault="00D3718E" w:rsidP="00DF26AB">
            <w:pPr>
              <w:pStyle w:val="Header"/>
              <w:spacing w:after="120"/>
              <w:rPr>
                <w:rFonts w:ascii="Arial" w:hAnsi="Arial" w:cs="Arial"/>
              </w:rPr>
            </w:pPr>
            <w:r w:rsidRPr="00A269C3">
              <w:rPr>
                <w:lang w:eastAsia="en-GB"/>
              </w:rPr>
              <w:t>99,9999% to 99,999999%</w:t>
            </w:r>
          </w:p>
        </w:tc>
        <w:tc>
          <w:tcPr>
            <w:tcW w:w="990" w:type="dxa"/>
            <w:vAlign w:val="center"/>
          </w:tcPr>
          <w:p w14:paraId="02AD5247" w14:textId="77777777" w:rsidR="00D3718E" w:rsidRPr="00A269C3" w:rsidRDefault="00D3718E" w:rsidP="00DF26AB">
            <w:pPr>
              <w:pStyle w:val="Header"/>
              <w:spacing w:after="120"/>
              <w:rPr>
                <w:rFonts w:ascii="Arial" w:hAnsi="Arial" w:cs="Arial"/>
              </w:rPr>
            </w:pPr>
            <w:r w:rsidRPr="00A269C3">
              <w:t xml:space="preserve">0.5 </w:t>
            </w:r>
            <w:proofErr w:type="spellStart"/>
            <w:r w:rsidRPr="00A269C3">
              <w:t>ms</w:t>
            </w:r>
            <w:proofErr w:type="spellEnd"/>
          </w:p>
        </w:tc>
        <w:tc>
          <w:tcPr>
            <w:tcW w:w="990" w:type="dxa"/>
            <w:vAlign w:val="center"/>
          </w:tcPr>
          <w:p w14:paraId="4E3A2B75" w14:textId="77777777" w:rsidR="00D3718E" w:rsidRPr="00A269C3" w:rsidRDefault="00D3718E" w:rsidP="00DF26AB">
            <w:pPr>
              <w:pStyle w:val="Header"/>
              <w:spacing w:after="120"/>
              <w:rPr>
                <w:rFonts w:ascii="Arial" w:hAnsi="Arial" w:cs="Arial"/>
              </w:rPr>
            </w:pPr>
            <w:r w:rsidRPr="00A269C3">
              <w:t>≤ Transmit period</w:t>
            </w:r>
          </w:p>
        </w:tc>
        <w:tc>
          <w:tcPr>
            <w:tcW w:w="990" w:type="dxa"/>
            <w:vAlign w:val="center"/>
          </w:tcPr>
          <w:p w14:paraId="28A21427" w14:textId="77777777" w:rsidR="00D3718E" w:rsidRPr="00A269C3" w:rsidRDefault="00D3718E" w:rsidP="00DF26AB">
            <w:pPr>
              <w:pStyle w:val="Header"/>
              <w:spacing w:after="120"/>
              <w:rPr>
                <w:rFonts w:ascii="Arial" w:hAnsi="Arial" w:cs="Arial"/>
              </w:rPr>
            </w:pPr>
            <w:r w:rsidRPr="00A269C3">
              <w:t>Transmit period</w:t>
            </w:r>
          </w:p>
        </w:tc>
        <w:tc>
          <w:tcPr>
            <w:tcW w:w="810" w:type="dxa"/>
            <w:vAlign w:val="center"/>
          </w:tcPr>
          <w:p w14:paraId="6CEBF52E" w14:textId="77777777" w:rsidR="00D3718E" w:rsidRPr="00A269C3" w:rsidRDefault="00D3718E" w:rsidP="00DF26AB">
            <w:pPr>
              <w:pStyle w:val="Header"/>
              <w:spacing w:after="120"/>
              <w:rPr>
                <w:rFonts w:ascii="Arial" w:hAnsi="Arial" w:cs="Arial"/>
              </w:rPr>
            </w:pPr>
            <w:r w:rsidRPr="00A269C3">
              <w:t>50 bytes</w:t>
            </w:r>
          </w:p>
        </w:tc>
        <w:tc>
          <w:tcPr>
            <w:tcW w:w="900" w:type="dxa"/>
            <w:vAlign w:val="center"/>
          </w:tcPr>
          <w:p w14:paraId="3329DDD2" w14:textId="77777777" w:rsidR="00D3718E" w:rsidRPr="00A269C3" w:rsidRDefault="00D3718E" w:rsidP="00DF26AB">
            <w:pPr>
              <w:pStyle w:val="Header"/>
              <w:spacing w:after="120"/>
              <w:rPr>
                <w:rFonts w:ascii="Arial" w:hAnsi="Arial" w:cs="Arial"/>
              </w:rPr>
            </w:pPr>
            <w:r w:rsidRPr="00A269C3">
              <w:t>15 m x 15 m x 3 m</w:t>
            </w:r>
          </w:p>
        </w:tc>
        <w:tc>
          <w:tcPr>
            <w:tcW w:w="1170" w:type="dxa"/>
          </w:tcPr>
          <w:p w14:paraId="682FA1B8" w14:textId="77777777" w:rsidR="00D3718E" w:rsidRPr="00A269C3" w:rsidRDefault="00D3718E" w:rsidP="00DF26AB">
            <w:pPr>
              <w:pStyle w:val="Header"/>
              <w:spacing w:after="120"/>
              <w:rPr>
                <w:rFonts w:ascii="Arial" w:hAnsi="Arial" w:cs="Arial"/>
              </w:rPr>
            </w:pPr>
            <w:r w:rsidRPr="00A269C3">
              <w:t>Periodic</w:t>
            </w:r>
          </w:p>
        </w:tc>
        <w:tc>
          <w:tcPr>
            <w:tcW w:w="810" w:type="dxa"/>
          </w:tcPr>
          <w:p w14:paraId="065C0749" w14:textId="77777777" w:rsidR="00D3718E" w:rsidRPr="00A269C3" w:rsidRDefault="00D3718E" w:rsidP="00DF26AB">
            <w:pPr>
              <w:pStyle w:val="Header"/>
              <w:spacing w:after="120"/>
            </w:pPr>
            <w:r w:rsidRPr="00A269C3">
              <w:rPr>
                <w:lang w:eastAsia="en-GB"/>
              </w:rPr>
              <w:t>Motion control and control-to-control use cases</w:t>
            </w:r>
          </w:p>
        </w:tc>
      </w:tr>
    </w:tbl>
    <w:p w14:paraId="1ABB9D17" w14:textId="77777777" w:rsidR="00D3718E" w:rsidRDefault="00D3718E" w:rsidP="00D3718E"/>
    <w:p w14:paraId="2A86441D" w14:textId="77777777" w:rsidR="00D3718E" w:rsidRDefault="00D3718E" w:rsidP="00D3718E">
      <w:r>
        <w:t xml:space="preserve">As already recommended in RAN2 LS, it can be safely assumed that almost all of the 0.5ms latency budget can be available as air interface latency over </w:t>
      </w:r>
      <w:proofErr w:type="spellStart"/>
      <w:r>
        <w:t>Uu</w:t>
      </w:r>
      <w:proofErr w:type="spellEnd"/>
      <w:r>
        <w:t xml:space="preserve">. </w:t>
      </w:r>
    </w:p>
    <w:p w14:paraId="7BEFCE52" w14:textId="77777777" w:rsidR="00D3718E" w:rsidRDefault="00D3718E" w:rsidP="00D3718E">
      <w:r>
        <w:t xml:space="preserve">While a comprehensive study of this scenario implies including this case to the list of prioritized use cases agreed during RAN1 #94 </w:t>
      </w:r>
      <w:proofErr w:type="spellStart"/>
      <w:r>
        <w:t>bis</w:t>
      </w:r>
      <w:proofErr w:type="spellEnd"/>
      <w:r>
        <w:t xml:space="preserve"> meeting, here we present an initial analysis on the achievable latency using Rel-15 NR design.</w:t>
      </w:r>
    </w:p>
    <w:p w14:paraId="39CB0C10" w14:textId="77777777" w:rsidR="00D3718E" w:rsidRDefault="00D3718E" w:rsidP="00D3718E">
      <w:r>
        <w:lastRenderedPageBreak/>
        <w:t>Considering the additional guidance in the RAN2 LS on possible simplifying assumptions for the latency target, we present a summary of achievable latency performance for UL and DL. For UL, transmission using Configured Grant (CG) PUSCH and for DL, dynamic scheduling are assumed.</w:t>
      </w:r>
    </w:p>
    <w:p w14:paraId="3D9A876C" w14:textId="1F7D9069" w:rsidR="00D3718E" w:rsidRDefault="00D3718E" w:rsidP="0097445C">
      <w:r w:rsidRPr="00FD10E8">
        <w:t xml:space="preserve">The </w:t>
      </w:r>
      <w:r>
        <w:t xml:space="preserve">detailed </w:t>
      </w:r>
      <w:r w:rsidRPr="00FD10E8">
        <w:t>assumptions on the transmission starting location</w:t>
      </w:r>
      <w:r>
        <w:t xml:space="preserve">s </w:t>
      </w:r>
      <w:r w:rsidR="0097445C">
        <w:t xml:space="preserve">(key factor in determining </w:t>
      </w:r>
      <w:r>
        <w:t>alignment delays</w:t>
      </w:r>
      <w:r w:rsidR="0097445C">
        <w:t>)</w:t>
      </w:r>
      <w:r w:rsidR="00087174">
        <w:t>,</w:t>
      </w:r>
      <w:r w:rsidRPr="00FD10E8">
        <w:t xml:space="preserve"> can be found in the Annex.</w:t>
      </w:r>
    </w:p>
    <w:p w14:paraId="6C4A0A41" w14:textId="77777777" w:rsidR="00D3718E" w:rsidRDefault="00D3718E" w:rsidP="00D3718E">
      <w:r>
        <w:t xml:space="preserve">As it can be seen from the tables below, depending on the choices of subcarrier spacing, transmission duration and the mapping type, certain scenarios may satisfy the 0.5 latency budget for UL and DL cases. </w:t>
      </w:r>
    </w:p>
    <w:p w14:paraId="6F785F83" w14:textId="77777777" w:rsidR="00D3718E" w:rsidRDefault="00D3718E" w:rsidP="00D3718E">
      <w:r>
        <w:t xml:space="preserve">While the analysis here assumes that the target reliability can be met with single-shot or up to one retransmission with 10% probability, for the packet size of 50 bytes considered for this scenario, one can expect such assumption quite reasonable as long as the available bandwidth (BW) is not too restrictive. </w:t>
      </w:r>
    </w:p>
    <w:p w14:paraId="7DD2AB53" w14:textId="77777777" w:rsidR="00D3718E" w:rsidRPr="00182C8E" w:rsidRDefault="00D3718E" w:rsidP="00D3718E">
      <w:pPr>
        <w:pStyle w:val="TH"/>
        <w:rPr>
          <w:lang w:eastAsia="zh-CN"/>
        </w:rPr>
      </w:pPr>
      <w:r>
        <w:t xml:space="preserve">Table 1 – </w:t>
      </w:r>
      <w:r w:rsidRPr="00182C8E">
        <w:t>U</w:t>
      </w:r>
      <w:r w:rsidRPr="00182C8E">
        <w:rPr>
          <w:rFonts w:hint="eastAsia"/>
        </w:rPr>
        <w:t>L</w:t>
      </w:r>
      <w:r>
        <w:t xml:space="preserve"> </w:t>
      </w:r>
      <w:r w:rsidRPr="00182C8E">
        <w:rPr>
          <w:rFonts w:hint="eastAsia"/>
        </w:rPr>
        <w:t xml:space="preserve">user plane </w:t>
      </w:r>
      <w:r w:rsidRPr="00182C8E">
        <w:t xml:space="preserve">latency </w:t>
      </w:r>
      <w:r>
        <w:t xml:space="preserve">(CG PUSCH) </w:t>
      </w:r>
      <w:r w:rsidRPr="00182C8E">
        <w:t>for NR FDD with grant free</w:t>
      </w:r>
      <w:r w:rsidRPr="00182C8E">
        <w:rPr>
          <w:rFonts w:hint="eastAsia"/>
        </w:rPr>
        <w:t xml:space="preserve"> transmission</w:t>
      </w:r>
      <w:r w:rsidRPr="00182C8E">
        <w:rPr>
          <w:rFonts w:hint="eastAsia"/>
          <w:lang w:eastAsia="zh-CN"/>
        </w:rPr>
        <w:t xml:space="preserve"> (</w:t>
      </w:r>
      <w:proofErr w:type="spellStart"/>
      <w:r w:rsidRPr="00182C8E">
        <w:rPr>
          <w:rFonts w:hint="eastAsia"/>
          <w:lang w:eastAsia="zh-CN"/>
        </w:rPr>
        <w:t>ms</w:t>
      </w:r>
      <w:r>
        <w:rPr>
          <w:lang w:eastAsia="zh-CN"/>
        </w:rPr>
        <w:t>ec</w:t>
      </w:r>
      <w:proofErr w:type="spellEnd"/>
      <w:r w:rsidRPr="00182C8E">
        <w:rPr>
          <w:rFonts w:hint="eastAsia"/>
          <w:lang w:eastAsia="zh-CN"/>
        </w:rPr>
        <w:t>)</w:t>
      </w:r>
    </w:p>
    <w:tbl>
      <w:tblPr>
        <w:tblStyle w:val="TableGrid"/>
        <w:tblW w:w="4204" w:type="pct"/>
        <w:jc w:val="center"/>
        <w:tblLook w:val="04A0" w:firstRow="1" w:lastRow="0" w:firstColumn="1" w:lastColumn="0" w:noHBand="0" w:noVBand="1"/>
      </w:tblPr>
      <w:tblGrid>
        <w:gridCol w:w="1663"/>
        <w:gridCol w:w="732"/>
        <w:gridCol w:w="621"/>
        <w:gridCol w:w="707"/>
        <w:gridCol w:w="839"/>
        <w:gridCol w:w="706"/>
        <w:gridCol w:w="839"/>
        <w:gridCol w:w="915"/>
        <w:gridCol w:w="839"/>
      </w:tblGrid>
      <w:tr w:rsidR="00D3718E" w:rsidRPr="00D50E99" w14:paraId="0D88F5BC" w14:textId="77777777" w:rsidTr="00DF26AB">
        <w:trPr>
          <w:trHeight w:val="203"/>
          <w:jc w:val="center"/>
        </w:trPr>
        <w:tc>
          <w:tcPr>
            <w:tcW w:w="1892" w:type="pct"/>
            <w:gridSpan w:val="3"/>
            <w:vMerge w:val="restart"/>
            <w:shd w:val="clear" w:color="auto" w:fill="BFBFBF" w:themeFill="background1" w:themeFillShade="BF"/>
            <w:hideMark/>
          </w:tcPr>
          <w:p w14:paraId="16039D85" w14:textId="77777777" w:rsidR="00D3718E" w:rsidRPr="00D50E99" w:rsidRDefault="00D3718E" w:rsidP="00DF26AB">
            <w:pPr>
              <w:spacing w:after="0"/>
              <w:rPr>
                <w:rFonts w:ascii="Arial" w:hAnsi="Arial" w:cs="Arial"/>
                <w:color w:val="000000" w:themeColor="text1"/>
                <w:sz w:val="16"/>
                <w:szCs w:val="16"/>
              </w:rPr>
            </w:pPr>
            <w:r w:rsidRPr="00D50E99">
              <w:rPr>
                <w:rFonts w:ascii="Arial" w:hAnsi="Arial" w:cs="Arial"/>
                <w:color w:val="000000" w:themeColor="text1"/>
                <w:sz w:val="16"/>
                <w:szCs w:val="16"/>
              </w:rPr>
              <w:t>UL user plane latency (Grant free) – NR FDD</w:t>
            </w:r>
          </w:p>
        </w:tc>
        <w:tc>
          <w:tcPr>
            <w:tcW w:w="991" w:type="pct"/>
            <w:gridSpan w:val="2"/>
            <w:shd w:val="clear" w:color="auto" w:fill="BFBFBF" w:themeFill="background1" w:themeFillShade="BF"/>
            <w:hideMark/>
          </w:tcPr>
          <w:p w14:paraId="23BEAF4A" w14:textId="77777777" w:rsidR="00D3718E" w:rsidRPr="00D50E99" w:rsidRDefault="00D3718E" w:rsidP="00DF26AB">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983" w:type="pct"/>
            <w:gridSpan w:val="2"/>
            <w:shd w:val="clear" w:color="auto" w:fill="BFBFBF" w:themeFill="background1" w:themeFillShade="BF"/>
          </w:tcPr>
          <w:p w14:paraId="655777A8" w14:textId="77777777" w:rsidR="00D3718E" w:rsidRPr="00D50E99" w:rsidRDefault="00D3718E" w:rsidP="00DF26AB">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135" w:type="pct"/>
            <w:gridSpan w:val="2"/>
            <w:shd w:val="clear" w:color="auto" w:fill="BFBFBF" w:themeFill="background1" w:themeFillShade="BF"/>
          </w:tcPr>
          <w:p w14:paraId="679656B3" w14:textId="77777777" w:rsidR="00D3718E" w:rsidRPr="00D50E99" w:rsidRDefault="00D3718E" w:rsidP="00DF26AB">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D3718E" w:rsidRPr="00D50E99" w14:paraId="746851F6" w14:textId="77777777" w:rsidTr="00DF26AB">
        <w:trPr>
          <w:trHeight w:val="121"/>
          <w:jc w:val="center"/>
        </w:trPr>
        <w:tc>
          <w:tcPr>
            <w:tcW w:w="1892" w:type="pct"/>
            <w:gridSpan w:val="3"/>
            <w:vMerge/>
            <w:shd w:val="clear" w:color="auto" w:fill="BFBFBF" w:themeFill="background1" w:themeFillShade="BF"/>
            <w:hideMark/>
          </w:tcPr>
          <w:p w14:paraId="5A47E591" w14:textId="77777777" w:rsidR="00D3718E" w:rsidRPr="00D50E99" w:rsidRDefault="00D3718E" w:rsidP="00DF26AB">
            <w:pPr>
              <w:spacing w:after="0"/>
              <w:rPr>
                <w:rFonts w:ascii="Arial" w:hAnsi="Arial" w:cs="Arial"/>
                <w:color w:val="000000" w:themeColor="text1"/>
                <w:sz w:val="16"/>
                <w:szCs w:val="16"/>
              </w:rPr>
            </w:pPr>
          </w:p>
        </w:tc>
        <w:tc>
          <w:tcPr>
            <w:tcW w:w="991" w:type="pct"/>
            <w:gridSpan w:val="2"/>
            <w:shd w:val="clear" w:color="auto" w:fill="BFBFBF" w:themeFill="background1" w:themeFillShade="BF"/>
            <w:hideMark/>
          </w:tcPr>
          <w:p w14:paraId="133ED554" w14:textId="77777777" w:rsidR="00D3718E" w:rsidRPr="00D50E99" w:rsidRDefault="00D3718E" w:rsidP="00DF26AB">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983" w:type="pct"/>
            <w:gridSpan w:val="2"/>
            <w:shd w:val="clear" w:color="auto" w:fill="BFBFBF" w:themeFill="background1" w:themeFillShade="BF"/>
          </w:tcPr>
          <w:p w14:paraId="6C8AAF56" w14:textId="77777777" w:rsidR="00D3718E" w:rsidRPr="00D50E99" w:rsidRDefault="00D3718E" w:rsidP="00DF26AB">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c>
          <w:tcPr>
            <w:tcW w:w="1135" w:type="pct"/>
            <w:gridSpan w:val="2"/>
            <w:shd w:val="clear" w:color="auto" w:fill="BFBFBF" w:themeFill="background1" w:themeFillShade="BF"/>
          </w:tcPr>
          <w:p w14:paraId="1F755C72" w14:textId="77777777" w:rsidR="00D3718E" w:rsidRPr="00D50E99" w:rsidRDefault="00D3718E" w:rsidP="00DF26AB">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SCS 15kHz, FDD</w:t>
            </w:r>
          </w:p>
        </w:tc>
      </w:tr>
      <w:tr w:rsidR="00D3718E" w:rsidRPr="00D50E99" w14:paraId="37D75C81" w14:textId="77777777" w:rsidTr="00DF26AB">
        <w:trPr>
          <w:trHeight w:val="300"/>
          <w:jc w:val="center"/>
        </w:trPr>
        <w:tc>
          <w:tcPr>
            <w:tcW w:w="1892" w:type="pct"/>
            <w:gridSpan w:val="3"/>
            <w:vMerge/>
            <w:shd w:val="clear" w:color="auto" w:fill="BFBFBF" w:themeFill="background1" w:themeFillShade="BF"/>
            <w:hideMark/>
          </w:tcPr>
          <w:p w14:paraId="611D2E52" w14:textId="77777777" w:rsidR="00D3718E" w:rsidRPr="00D50E99" w:rsidRDefault="00D3718E" w:rsidP="00DF26AB">
            <w:pPr>
              <w:spacing w:after="0"/>
              <w:rPr>
                <w:rFonts w:ascii="Arial" w:hAnsi="Arial" w:cs="Arial"/>
                <w:color w:val="000000" w:themeColor="text1"/>
                <w:sz w:val="16"/>
                <w:szCs w:val="16"/>
              </w:rPr>
            </w:pPr>
          </w:p>
        </w:tc>
        <w:tc>
          <w:tcPr>
            <w:tcW w:w="457" w:type="pct"/>
            <w:shd w:val="clear" w:color="auto" w:fill="BFBFBF" w:themeFill="background1" w:themeFillShade="BF"/>
          </w:tcPr>
          <w:p w14:paraId="3786E59E" w14:textId="77777777" w:rsidR="00D3718E" w:rsidRPr="00D50E99" w:rsidRDefault="00D3718E" w:rsidP="00DF26AB">
            <w:pPr>
              <w:spacing w:after="0"/>
              <w:jc w:val="center"/>
              <w:rPr>
                <w:rFonts w:ascii="Arial" w:hAnsi="Arial" w:cs="Arial"/>
                <w:color w:val="000000"/>
                <w:sz w:val="16"/>
                <w:szCs w:val="16"/>
              </w:rPr>
            </w:pPr>
            <w:r w:rsidRPr="00D50E99">
              <w:rPr>
                <w:rFonts w:ascii="Arial" w:hAnsi="Arial" w:cs="Arial"/>
                <w:color w:val="000000"/>
                <w:sz w:val="16"/>
                <w:szCs w:val="16"/>
              </w:rPr>
              <w:t>Intel</w:t>
            </w:r>
          </w:p>
        </w:tc>
        <w:tc>
          <w:tcPr>
            <w:tcW w:w="534" w:type="pct"/>
            <w:shd w:val="clear" w:color="auto" w:fill="BFBFBF" w:themeFill="background1" w:themeFillShade="BF"/>
          </w:tcPr>
          <w:p w14:paraId="4D23B278" w14:textId="2185EACF" w:rsidR="00D3718E" w:rsidRPr="00D50E99" w:rsidRDefault="00D3718E" w:rsidP="00F468DC">
            <w:pPr>
              <w:spacing w:after="0"/>
              <w:jc w:val="center"/>
              <w:rPr>
                <w:rFonts w:ascii="Arial" w:hAnsi="Arial" w:cs="Arial"/>
                <w:color w:val="000000"/>
                <w:sz w:val="16"/>
                <w:szCs w:val="16"/>
              </w:rPr>
            </w:pPr>
            <w:r w:rsidRPr="00D50E99">
              <w:rPr>
                <w:rFonts w:ascii="Arial" w:hAnsi="Arial" w:cs="Arial"/>
                <w:color w:val="000000"/>
                <w:sz w:val="16"/>
                <w:szCs w:val="16"/>
              </w:rPr>
              <w:t>R1-1809947</w:t>
            </w:r>
          </w:p>
          <w:p w14:paraId="6D8277CA" w14:textId="77777777" w:rsidR="00D3718E" w:rsidRPr="00D50E99" w:rsidRDefault="00D3718E" w:rsidP="00DF26AB">
            <w:pPr>
              <w:spacing w:after="0"/>
              <w:jc w:val="right"/>
              <w:rPr>
                <w:rFonts w:ascii="Arial" w:hAnsi="Arial" w:cs="Arial"/>
                <w:color w:val="000000"/>
                <w:sz w:val="16"/>
                <w:szCs w:val="16"/>
              </w:rPr>
            </w:pPr>
            <w:r w:rsidRPr="00D50E99">
              <w:rPr>
                <w:rFonts w:ascii="Arial" w:hAnsi="Arial" w:cs="Arial"/>
                <w:color w:val="000000"/>
                <w:sz w:val="16"/>
                <w:szCs w:val="16"/>
              </w:rPr>
              <w:t>(#94, AI 7.2.7.1)</w:t>
            </w:r>
          </w:p>
        </w:tc>
        <w:tc>
          <w:tcPr>
            <w:tcW w:w="449" w:type="pct"/>
            <w:shd w:val="clear" w:color="auto" w:fill="BFBFBF" w:themeFill="background1" w:themeFillShade="BF"/>
          </w:tcPr>
          <w:p w14:paraId="413A6430" w14:textId="77777777" w:rsidR="00D3718E" w:rsidRPr="00D50E99" w:rsidRDefault="00D3718E" w:rsidP="00DF26AB">
            <w:pPr>
              <w:spacing w:after="0"/>
              <w:jc w:val="right"/>
              <w:rPr>
                <w:rFonts w:ascii="Arial" w:hAnsi="Arial" w:cs="Arial"/>
                <w:color w:val="000000"/>
                <w:sz w:val="16"/>
                <w:szCs w:val="16"/>
              </w:rPr>
            </w:pPr>
            <w:r w:rsidRPr="00D50E99">
              <w:rPr>
                <w:rFonts w:ascii="Arial" w:hAnsi="Arial" w:cs="Arial"/>
                <w:color w:val="000000"/>
                <w:sz w:val="16"/>
                <w:szCs w:val="16"/>
              </w:rPr>
              <w:t>Intel</w:t>
            </w:r>
          </w:p>
        </w:tc>
        <w:tc>
          <w:tcPr>
            <w:tcW w:w="534" w:type="pct"/>
            <w:shd w:val="clear" w:color="auto" w:fill="BFBFBF" w:themeFill="background1" w:themeFillShade="BF"/>
          </w:tcPr>
          <w:p w14:paraId="78225D2D" w14:textId="7F8CC4F1" w:rsidR="00D3718E" w:rsidRPr="00D50E99" w:rsidRDefault="00D3718E" w:rsidP="00F468DC">
            <w:pPr>
              <w:spacing w:after="0"/>
              <w:jc w:val="center"/>
              <w:rPr>
                <w:rFonts w:ascii="Arial" w:hAnsi="Arial" w:cs="Arial"/>
                <w:color w:val="000000"/>
                <w:sz w:val="16"/>
                <w:szCs w:val="16"/>
              </w:rPr>
            </w:pPr>
            <w:r w:rsidRPr="00D50E99">
              <w:rPr>
                <w:rFonts w:ascii="Arial" w:hAnsi="Arial" w:cs="Arial"/>
                <w:color w:val="000000"/>
                <w:sz w:val="16"/>
                <w:szCs w:val="16"/>
              </w:rPr>
              <w:t>R1-1809947</w:t>
            </w:r>
          </w:p>
          <w:p w14:paraId="595D7C16" w14:textId="77777777" w:rsidR="00D3718E" w:rsidRPr="00D50E99" w:rsidRDefault="00D3718E" w:rsidP="00DF26AB">
            <w:pPr>
              <w:spacing w:after="0"/>
              <w:jc w:val="right"/>
              <w:rPr>
                <w:rFonts w:ascii="Arial" w:hAnsi="Arial" w:cs="Arial"/>
                <w:color w:val="000000"/>
                <w:sz w:val="16"/>
                <w:szCs w:val="16"/>
              </w:rPr>
            </w:pPr>
            <w:r w:rsidRPr="00D50E99">
              <w:rPr>
                <w:rFonts w:ascii="Arial" w:hAnsi="Arial" w:cs="Arial"/>
                <w:color w:val="000000"/>
                <w:sz w:val="16"/>
                <w:szCs w:val="16"/>
              </w:rPr>
              <w:t>(#94, AI 7.2.7.1)</w:t>
            </w:r>
          </w:p>
        </w:tc>
        <w:tc>
          <w:tcPr>
            <w:tcW w:w="601" w:type="pct"/>
            <w:shd w:val="clear" w:color="auto" w:fill="BFBFBF" w:themeFill="background1" w:themeFillShade="BF"/>
          </w:tcPr>
          <w:p w14:paraId="726E31D4" w14:textId="77777777" w:rsidR="00D3718E" w:rsidRPr="00D50E99" w:rsidRDefault="00D3718E" w:rsidP="00DF26AB">
            <w:pPr>
              <w:spacing w:after="0"/>
              <w:jc w:val="right"/>
              <w:rPr>
                <w:rFonts w:ascii="Arial" w:hAnsi="Arial" w:cs="Arial"/>
                <w:color w:val="000000"/>
                <w:sz w:val="16"/>
                <w:szCs w:val="16"/>
              </w:rPr>
            </w:pPr>
            <w:r w:rsidRPr="00D50E99">
              <w:rPr>
                <w:rFonts w:ascii="Arial" w:hAnsi="Arial" w:cs="Arial"/>
                <w:color w:val="000000"/>
                <w:sz w:val="16"/>
                <w:szCs w:val="16"/>
              </w:rPr>
              <w:t>Intel</w:t>
            </w:r>
          </w:p>
        </w:tc>
        <w:tc>
          <w:tcPr>
            <w:tcW w:w="534" w:type="pct"/>
            <w:shd w:val="clear" w:color="auto" w:fill="BFBFBF" w:themeFill="background1" w:themeFillShade="BF"/>
          </w:tcPr>
          <w:p w14:paraId="087A8A0E" w14:textId="04B70840" w:rsidR="00D3718E" w:rsidRPr="00D50E99" w:rsidRDefault="00D3718E" w:rsidP="00F468DC">
            <w:pPr>
              <w:spacing w:after="0"/>
              <w:jc w:val="center"/>
              <w:rPr>
                <w:rFonts w:ascii="Arial" w:hAnsi="Arial" w:cs="Arial"/>
                <w:color w:val="000000"/>
                <w:sz w:val="16"/>
                <w:szCs w:val="16"/>
              </w:rPr>
            </w:pPr>
            <w:r w:rsidRPr="00D50E99">
              <w:rPr>
                <w:rFonts w:ascii="Arial" w:hAnsi="Arial" w:cs="Arial"/>
                <w:color w:val="000000"/>
                <w:sz w:val="16"/>
                <w:szCs w:val="16"/>
              </w:rPr>
              <w:t>R1-1809947</w:t>
            </w:r>
          </w:p>
          <w:p w14:paraId="600EEE43" w14:textId="77777777" w:rsidR="00D3718E" w:rsidRPr="00D50E99" w:rsidRDefault="00D3718E" w:rsidP="00DF26AB">
            <w:pPr>
              <w:spacing w:after="0"/>
              <w:jc w:val="right"/>
              <w:rPr>
                <w:rFonts w:ascii="Arial" w:hAnsi="Arial" w:cs="Arial"/>
                <w:color w:val="000000"/>
                <w:sz w:val="16"/>
                <w:szCs w:val="16"/>
              </w:rPr>
            </w:pPr>
            <w:r w:rsidRPr="00D50E99">
              <w:rPr>
                <w:rFonts w:ascii="Arial" w:hAnsi="Arial" w:cs="Arial"/>
                <w:color w:val="000000"/>
                <w:sz w:val="16"/>
                <w:szCs w:val="16"/>
              </w:rPr>
              <w:t>(#94, AI 7.2.7.1)</w:t>
            </w:r>
          </w:p>
        </w:tc>
      </w:tr>
      <w:tr w:rsidR="00D3718E" w:rsidRPr="00D50E99" w14:paraId="5E8E110F" w14:textId="77777777" w:rsidTr="00DF26AB">
        <w:trPr>
          <w:trHeight w:val="70"/>
          <w:jc w:val="center"/>
        </w:trPr>
        <w:tc>
          <w:tcPr>
            <w:tcW w:w="1065" w:type="pct"/>
            <w:vMerge w:val="restart"/>
            <w:shd w:val="clear" w:color="auto" w:fill="BFBFBF" w:themeFill="background1" w:themeFillShade="BF"/>
            <w:hideMark/>
          </w:tcPr>
          <w:p w14:paraId="5C04845F" w14:textId="77777777" w:rsidR="00D3718E" w:rsidRPr="00D50E99" w:rsidRDefault="00D3718E" w:rsidP="00DF26AB">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A</w:t>
            </w:r>
          </w:p>
        </w:tc>
        <w:tc>
          <w:tcPr>
            <w:tcW w:w="432" w:type="pct"/>
            <w:vMerge w:val="restart"/>
            <w:shd w:val="clear" w:color="auto" w:fill="BFBFBF" w:themeFill="background1" w:themeFillShade="BF"/>
            <w:hideMark/>
          </w:tcPr>
          <w:p w14:paraId="3457239A" w14:textId="2EA236B9" w:rsidR="00D3718E" w:rsidRPr="00D50E99" w:rsidRDefault="00C25B02" w:rsidP="00C25B02">
            <w:pPr>
              <w:spacing w:after="0"/>
              <w:rPr>
                <w:rFonts w:ascii="Arial" w:hAnsi="Arial" w:cs="Arial"/>
                <w:color w:val="000000" w:themeColor="text1"/>
                <w:sz w:val="16"/>
                <w:szCs w:val="16"/>
              </w:rPr>
            </w:pPr>
            <w:r>
              <w:rPr>
                <w:rFonts w:ascii="Arial" w:hAnsi="Arial" w:cs="Arial"/>
                <w:color w:val="000000" w:themeColor="text1"/>
                <w:sz w:val="16"/>
                <w:szCs w:val="16"/>
              </w:rPr>
              <w:t>M=4 (4OS</w:t>
            </w:r>
            <w:r w:rsidR="00D3718E" w:rsidRPr="00D50E99">
              <w:rPr>
                <w:rFonts w:ascii="Arial" w:hAnsi="Arial" w:cs="Arial"/>
                <w:color w:val="000000" w:themeColor="text1"/>
                <w:sz w:val="16"/>
                <w:szCs w:val="16"/>
              </w:rPr>
              <w:t>)</w:t>
            </w:r>
          </w:p>
        </w:tc>
        <w:tc>
          <w:tcPr>
            <w:tcW w:w="395" w:type="pct"/>
            <w:noWrap/>
            <w:hideMark/>
          </w:tcPr>
          <w:p w14:paraId="0DFDA4CA" w14:textId="77777777" w:rsidR="00D3718E" w:rsidRPr="00D50E99" w:rsidRDefault="00D3718E" w:rsidP="00DF26AB">
            <w:pPr>
              <w:spacing w:after="0"/>
              <w:rPr>
                <w:rFonts w:ascii="Arial" w:hAnsi="Arial" w:cs="Arial"/>
                <w:color w:val="000000" w:themeColor="text1"/>
                <w:sz w:val="16"/>
                <w:szCs w:val="16"/>
              </w:rPr>
            </w:pPr>
            <w:r w:rsidRPr="00D50E99">
              <w:rPr>
                <w:rFonts w:ascii="Arial" w:hAnsi="Arial" w:cs="Arial"/>
                <w:color w:val="000000" w:themeColor="text1"/>
                <w:sz w:val="16"/>
                <w:szCs w:val="16"/>
              </w:rPr>
              <w:t>p=0</w:t>
            </w:r>
          </w:p>
        </w:tc>
        <w:tc>
          <w:tcPr>
            <w:tcW w:w="457" w:type="pct"/>
            <w:shd w:val="clear" w:color="auto" w:fill="C5E0B3" w:themeFill="accent6" w:themeFillTint="66"/>
          </w:tcPr>
          <w:p w14:paraId="56A784B1" w14:textId="77777777" w:rsidR="00D3718E" w:rsidRPr="00D50E99" w:rsidRDefault="00D3718E" w:rsidP="00DF26AB">
            <w:pPr>
              <w:spacing w:after="0"/>
              <w:jc w:val="center"/>
              <w:rPr>
                <w:rFonts w:asciiTheme="minorBidi" w:hAnsiTheme="minorBidi" w:cstheme="minorBidi"/>
                <w:color w:val="000000"/>
                <w:sz w:val="16"/>
                <w:szCs w:val="16"/>
              </w:rPr>
            </w:pPr>
            <w:r w:rsidRPr="00422A78">
              <w:rPr>
                <w:rFonts w:asciiTheme="minorBidi" w:hAnsiTheme="minorBidi" w:cstheme="minorBidi"/>
                <w:color w:val="000000"/>
                <w:sz w:val="16"/>
                <w:szCs w:val="16"/>
              </w:rPr>
              <w:t>0.3750</w:t>
            </w:r>
          </w:p>
        </w:tc>
        <w:tc>
          <w:tcPr>
            <w:tcW w:w="534" w:type="pct"/>
            <w:vAlign w:val="center"/>
          </w:tcPr>
          <w:p w14:paraId="739A53B0" w14:textId="77777777" w:rsidR="00D3718E" w:rsidRPr="00D50E99"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0.40 </w:t>
            </w:r>
          </w:p>
        </w:tc>
        <w:tc>
          <w:tcPr>
            <w:tcW w:w="449" w:type="pct"/>
          </w:tcPr>
          <w:p w14:paraId="02897B88" w14:textId="77777777" w:rsidR="00D3718E" w:rsidRDefault="00D3718E" w:rsidP="00DF26AB">
            <w:pPr>
              <w:spacing w:after="0"/>
              <w:jc w:val="right"/>
              <w:rPr>
                <w:rFonts w:ascii="Arial" w:hAnsi="Arial" w:cs="Arial"/>
                <w:color w:val="000000"/>
                <w:sz w:val="16"/>
                <w:szCs w:val="16"/>
              </w:rPr>
            </w:pPr>
            <w:r w:rsidRPr="00422A78">
              <w:rPr>
                <w:rFonts w:asciiTheme="minorBidi" w:hAnsiTheme="minorBidi" w:cstheme="minorBidi"/>
                <w:color w:val="000000"/>
                <w:sz w:val="16"/>
                <w:szCs w:val="16"/>
              </w:rPr>
              <w:t>0.5714</w:t>
            </w:r>
          </w:p>
        </w:tc>
        <w:tc>
          <w:tcPr>
            <w:tcW w:w="534" w:type="pct"/>
            <w:vAlign w:val="center"/>
          </w:tcPr>
          <w:p w14:paraId="6F54B5CB" w14:textId="77777777" w:rsidR="00D3718E"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0.64 </w:t>
            </w:r>
          </w:p>
        </w:tc>
        <w:tc>
          <w:tcPr>
            <w:tcW w:w="601" w:type="pct"/>
            <w:vAlign w:val="center"/>
          </w:tcPr>
          <w:p w14:paraId="1FCF1F17" w14:textId="77777777" w:rsidR="00D3718E" w:rsidRDefault="00D3718E" w:rsidP="00DF26AB">
            <w:pPr>
              <w:spacing w:after="0"/>
              <w:jc w:val="right"/>
              <w:rPr>
                <w:rFonts w:ascii="Arial" w:hAnsi="Arial" w:cs="Arial"/>
                <w:color w:val="000000"/>
                <w:sz w:val="16"/>
                <w:szCs w:val="16"/>
              </w:rPr>
            </w:pPr>
            <w:r w:rsidRPr="00D50E99">
              <w:rPr>
                <w:rFonts w:asciiTheme="minorBidi" w:hAnsiTheme="minorBidi" w:cstheme="minorBidi"/>
                <w:color w:val="000000"/>
                <w:sz w:val="16"/>
                <w:szCs w:val="16"/>
              </w:rPr>
              <w:t>1.0714</w:t>
            </w:r>
          </w:p>
        </w:tc>
        <w:tc>
          <w:tcPr>
            <w:tcW w:w="534" w:type="pct"/>
            <w:vAlign w:val="center"/>
          </w:tcPr>
          <w:p w14:paraId="67E886F3" w14:textId="77777777" w:rsidR="00D3718E" w:rsidRDefault="00D3718E" w:rsidP="00DF26AB">
            <w:pPr>
              <w:spacing w:after="0"/>
              <w:jc w:val="right"/>
              <w:rPr>
                <w:rFonts w:ascii="Arial" w:hAnsi="Arial" w:cs="Arial"/>
                <w:color w:val="000000"/>
                <w:sz w:val="16"/>
                <w:szCs w:val="16"/>
              </w:rPr>
            </w:pPr>
            <w:r w:rsidRPr="00D50E99">
              <w:rPr>
                <w:rFonts w:ascii="Arial" w:hAnsi="Arial" w:cs="Arial"/>
                <w:color w:val="000000"/>
                <w:sz w:val="16"/>
                <w:szCs w:val="16"/>
              </w:rPr>
              <w:t xml:space="preserve">1.18 </w:t>
            </w:r>
          </w:p>
        </w:tc>
      </w:tr>
      <w:tr w:rsidR="00D3718E" w:rsidRPr="00D50E99" w14:paraId="1A9A8E89" w14:textId="77777777" w:rsidTr="00DF26AB">
        <w:trPr>
          <w:trHeight w:val="145"/>
          <w:jc w:val="center"/>
        </w:trPr>
        <w:tc>
          <w:tcPr>
            <w:tcW w:w="1065" w:type="pct"/>
            <w:vMerge/>
            <w:shd w:val="clear" w:color="auto" w:fill="BFBFBF" w:themeFill="background1" w:themeFillShade="BF"/>
            <w:hideMark/>
          </w:tcPr>
          <w:p w14:paraId="0B31652A" w14:textId="77777777" w:rsidR="00D3718E" w:rsidRPr="00D50E99" w:rsidRDefault="00D3718E" w:rsidP="00DF26AB">
            <w:pPr>
              <w:spacing w:after="0"/>
              <w:rPr>
                <w:rFonts w:ascii="Arial" w:hAnsi="Arial" w:cs="Arial"/>
                <w:b/>
                <w:bCs/>
                <w:color w:val="000000" w:themeColor="text1"/>
                <w:sz w:val="16"/>
                <w:szCs w:val="16"/>
              </w:rPr>
            </w:pPr>
          </w:p>
        </w:tc>
        <w:tc>
          <w:tcPr>
            <w:tcW w:w="432" w:type="pct"/>
            <w:vMerge/>
            <w:shd w:val="clear" w:color="auto" w:fill="BFBFBF" w:themeFill="background1" w:themeFillShade="BF"/>
            <w:hideMark/>
          </w:tcPr>
          <w:p w14:paraId="0102A147" w14:textId="77777777" w:rsidR="00D3718E" w:rsidRPr="00D50E99" w:rsidRDefault="00D3718E" w:rsidP="00DF26AB">
            <w:pPr>
              <w:spacing w:after="0"/>
              <w:rPr>
                <w:rFonts w:ascii="Arial" w:hAnsi="Arial" w:cs="Arial"/>
                <w:color w:val="000000" w:themeColor="text1"/>
                <w:sz w:val="16"/>
                <w:szCs w:val="16"/>
              </w:rPr>
            </w:pPr>
          </w:p>
        </w:tc>
        <w:tc>
          <w:tcPr>
            <w:tcW w:w="395" w:type="pct"/>
            <w:noWrap/>
            <w:hideMark/>
          </w:tcPr>
          <w:p w14:paraId="5CF1C9ED" w14:textId="77777777" w:rsidR="00D3718E" w:rsidRPr="00D50E99" w:rsidRDefault="00D3718E" w:rsidP="00DF26AB">
            <w:pPr>
              <w:spacing w:after="0"/>
              <w:rPr>
                <w:rFonts w:ascii="Arial" w:hAnsi="Arial" w:cs="Arial"/>
                <w:color w:val="000000" w:themeColor="text1"/>
                <w:sz w:val="16"/>
                <w:szCs w:val="16"/>
              </w:rPr>
            </w:pPr>
            <w:r w:rsidRPr="00D50E99">
              <w:rPr>
                <w:rFonts w:ascii="Arial" w:hAnsi="Arial" w:cs="Arial"/>
                <w:color w:val="000000" w:themeColor="text1"/>
                <w:sz w:val="16"/>
                <w:szCs w:val="16"/>
              </w:rPr>
              <w:t>p=0.1</w:t>
            </w:r>
          </w:p>
        </w:tc>
        <w:tc>
          <w:tcPr>
            <w:tcW w:w="457" w:type="pct"/>
            <w:shd w:val="clear" w:color="auto" w:fill="C5E0B3" w:themeFill="accent6" w:themeFillTint="66"/>
          </w:tcPr>
          <w:p w14:paraId="42DC7E96" w14:textId="77777777" w:rsidR="00D3718E" w:rsidRPr="00D50E99" w:rsidRDefault="00D3718E" w:rsidP="00DF26AB">
            <w:pPr>
              <w:spacing w:after="0"/>
              <w:jc w:val="center"/>
              <w:rPr>
                <w:rFonts w:asciiTheme="minorBidi" w:hAnsiTheme="minorBidi" w:cstheme="minorBidi"/>
                <w:color w:val="000000"/>
                <w:sz w:val="16"/>
                <w:szCs w:val="16"/>
              </w:rPr>
            </w:pPr>
            <w:r w:rsidRPr="00422A78">
              <w:rPr>
                <w:rFonts w:asciiTheme="minorBidi" w:hAnsiTheme="minorBidi" w:cstheme="minorBidi"/>
                <w:color w:val="000000"/>
                <w:sz w:val="16"/>
                <w:szCs w:val="16"/>
              </w:rPr>
              <w:t>0.4330</w:t>
            </w:r>
          </w:p>
        </w:tc>
        <w:tc>
          <w:tcPr>
            <w:tcW w:w="534" w:type="pct"/>
            <w:vAlign w:val="center"/>
          </w:tcPr>
          <w:p w14:paraId="1FF11E9B" w14:textId="77777777" w:rsidR="00D3718E" w:rsidRPr="00D50E99"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0.46 </w:t>
            </w:r>
          </w:p>
        </w:tc>
        <w:tc>
          <w:tcPr>
            <w:tcW w:w="449" w:type="pct"/>
          </w:tcPr>
          <w:p w14:paraId="002FD92F" w14:textId="77777777" w:rsidR="00D3718E" w:rsidRDefault="00D3718E" w:rsidP="00DF26AB">
            <w:pPr>
              <w:spacing w:after="0"/>
              <w:jc w:val="right"/>
              <w:rPr>
                <w:rFonts w:ascii="Arial" w:hAnsi="Arial" w:cs="Arial"/>
                <w:color w:val="000000"/>
                <w:sz w:val="16"/>
                <w:szCs w:val="16"/>
              </w:rPr>
            </w:pPr>
            <w:r w:rsidRPr="00422A78">
              <w:rPr>
                <w:rFonts w:asciiTheme="minorBidi" w:hAnsiTheme="minorBidi" w:cstheme="minorBidi"/>
                <w:color w:val="000000"/>
                <w:sz w:val="16"/>
                <w:szCs w:val="16"/>
              </w:rPr>
              <w:t>0.6518</w:t>
            </w:r>
          </w:p>
        </w:tc>
        <w:tc>
          <w:tcPr>
            <w:tcW w:w="534" w:type="pct"/>
            <w:vAlign w:val="center"/>
          </w:tcPr>
          <w:p w14:paraId="46AB8E61" w14:textId="77777777" w:rsidR="00D3718E"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0.74 </w:t>
            </w:r>
          </w:p>
        </w:tc>
        <w:tc>
          <w:tcPr>
            <w:tcW w:w="601" w:type="pct"/>
            <w:vAlign w:val="center"/>
          </w:tcPr>
          <w:p w14:paraId="3E8202D2" w14:textId="77777777" w:rsidR="00D3718E" w:rsidRDefault="00D3718E" w:rsidP="00DF26AB">
            <w:pPr>
              <w:spacing w:after="0"/>
              <w:jc w:val="right"/>
              <w:rPr>
                <w:rFonts w:ascii="Arial" w:hAnsi="Arial" w:cs="Arial"/>
                <w:color w:val="000000"/>
                <w:sz w:val="16"/>
                <w:szCs w:val="16"/>
              </w:rPr>
            </w:pPr>
            <w:r w:rsidRPr="00D50E99">
              <w:rPr>
                <w:rFonts w:asciiTheme="minorBidi" w:hAnsiTheme="minorBidi" w:cstheme="minorBidi"/>
                <w:color w:val="000000"/>
                <w:sz w:val="16"/>
                <w:szCs w:val="16"/>
              </w:rPr>
              <w:t>1.2179</w:t>
            </w:r>
          </w:p>
        </w:tc>
        <w:tc>
          <w:tcPr>
            <w:tcW w:w="534" w:type="pct"/>
            <w:vAlign w:val="center"/>
          </w:tcPr>
          <w:p w14:paraId="1CB30384" w14:textId="77777777" w:rsidR="00D3718E" w:rsidRDefault="00D3718E" w:rsidP="00DF26AB">
            <w:pPr>
              <w:spacing w:after="0"/>
              <w:jc w:val="right"/>
              <w:rPr>
                <w:rFonts w:ascii="Arial" w:hAnsi="Arial" w:cs="Arial"/>
                <w:color w:val="000000"/>
                <w:sz w:val="16"/>
                <w:szCs w:val="16"/>
              </w:rPr>
            </w:pPr>
            <w:r w:rsidRPr="00D50E99">
              <w:rPr>
                <w:rFonts w:ascii="Arial" w:hAnsi="Arial" w:cs="Arial"/>
                <w:color w:val="000000"/>
                <w:sz w:val="16"/>
                <w:szCs w:val="16"/>
              </w:rPr>
              <w:t xml:space="preserve">1.37 </w:t>
            </w:r>
          </w:p>
        </w:tc>
      </w:tr>
      <w:tr w:rsidR="00D3718E" w:rsidRPr="00D50E99" w14:paraId="1BE9AFA3" w14:textId="77777777" w:rsidTr="00DF26AB">
        <w:trPr>
          <w:trHeight w:val="91"/>
          <w:jc w:val="center"/>
        </w:trPr>
        <w:tc>
          <w:tcPr>
            <w:tcW w:w="1065" w:type="pct"/>
            <w:vMerge/>
            <w:shd w:val="clear" w:color="auto" w:fill="BFBFBF" w:themeFill="background1" w:themeFillShade="BF"/>
            <w:hideMark/>
          </w:tcPr>
          <w:p w14:paraId="365ADE5C" w14:textId="77777777" w:rsidR="00D3718E" w:rsidRPr="00D50E99" w:rsidRDefault="00D3718E" w:rsidP="00DF26AB">
            <w:pPr>
              <w:spacing w:after="0"/>
              <w:rPr>
                <w:rFonts w:ascii="Arial" w:hAnsi="Arial" w:cs="Arial"/>
                <w:b/>
                <w:bCs/>
                <w:color w:val="000000" w:themeColor="text1"/>
                <w:sz w:val="16"/>
                <w:szCs w:val="16"/>
              </w:rPr>
            </w:pPr>
          </w:p>
        </w:tc>
        <w:tc>
          <w:tcPr>
            <w:tcW w:w="432" w:type="pct"/>
            <w:vMerge w:val="restart"/>
            <w:shd w:val="clear" w:color="auto" w:fill="BFBFBF" w:themeFill="background1" w:themeFillShade="BF"/>
            <w:hideMark/>
          </w:tcPr>
          <w:p w14:paraId="571138ED" w14:textId="201A20CA" w:rsidR="00D3718E" w:rsidRPr="00D50E99" w:rsidRDefault="00D3718E" w:rsidP="00C25B02">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395" w:type="pct"/>
            <w:noWrap/>
            <w:hideMark/>
          </w:tcPr>
          <w:p w14:paraId="4AC1BD34" w14:textId="77777777" w:rsidR="00D3718E" w:rsidRPr="00D50E99" w:rsidRDefault="00D3718E" w:rsidP="00DF26AB">
            <w:pPr>
              <w:spacing w:after="0"/>
              <w:rPr>
                <w:rFonts w:ascii="Arial" w:hAnsi="Arial" w:cs="Arial"/>
                <w:color w:val="000000" w:themeColor="text1"/>
                <w:sz w:val="16"/>
                <w:szCs w:val="16"/>
              </w:rPr>
            </w:pPr>
            <w:r w:rsidRPr="00D50E99">
              <w:rPr>
                <w:rFonts w:ascii="Arial" w:hAnsi="Arial" w:cs="Arial"/>
                <w:color w:val="000000" w:themeColor="text1"/>
                <w:sz w:val="16"/>
                <w:szCs w:val="16"/>
              </w:rPr>
              <w:t>p=0</w:t>
            </w:r>
          </w:p>
        </w:tc>
        <w:tc>
          <w:tcPr>
            <w:tcW w:w="457" w:type="pct"/>
            <w:shd w:val="clear" w:color="auto" w:fill="C5E0B3" w:themeFill="accent6" w:themeFillTint="66"/>
          </w:tcPr>
          <w:p w14:paraId="05845D52" w14:textId="77777777" w:rsidR="00D3718E" w:rsidRPr="00D50E99" w:rsidRDefault="00D3718E" w:rsidP="00DF26AB">
            <w:pPr>
              <w:spacing w:after="0"/>
              <w:jc w:val="center"/>
              <w:rPr>
                <w:rFonts w:asciiTheme="minorBidi" w:hAnsiTheme="minorBidi" w:cstheme="minorBidi"/>
                <w:color w:val="000000"/>
                <w:sz w:val="16"/>
                <w:szCs w:val="16"/>
              </w:rPr>
            </w:pPr>
            <w:r w:rsidRPr="00422A78">
              <w:rPr>
                <w:rFonts w:asciiTheme="minorBidi" w:hAnsiTheme="minorBidi" w:cstheme="minorBidi"/>
                <w:color w:val="000000"/>
                <w:sz w:val="16"/>
                <w:szCs w:val="16"/>
              </w:rPr>
              <w:t>0.4286</w:t>
            </w:r>
          </w:p>
        </w:tc>
        <w:tc>
          <w:tcPr>
            <w:tcW w:w="534" w:type="pct"/>
            <w:vAlign w:val="center"/>
          </w:tcPr>
          <w:p w14:paraId="41FCB5B5" w14:textId="77777777" w:rsidR="00D3718E" w:rsidRPr="00D50E99"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0.43 </w:t>
            </w:r>
          </w:p>
        </w:tc>
        <w:tc>
          <w:tcPr>
            <w:tcW w:w="449" w:type="pct"/>
          </w:tcPr>
          <w:p w14:paraId="16D3ACF5" w14:textId="77777777" w:rsidR="00D3718E" w:rsidRDefault="00D3718E" w:rsidP="00DF26AB">
            <w:pPr>
              <w:spacing w:after="0"/>
              <w:jc w:val="right"/>
              <w:rPr>
                <w:rFonts w:ascii="Arial" w:hAnsi="Arial" w:cs="Arial"/>
                <w:color w:val="000000"/>
                <w:sz w:val="16"/>
                <w:szCs w:val="16"/>
              </w:rPr>
            </w:pPr>
            <w:r w:rsidRPr="00422A78">
              <w:rPr>
                <w:rFonts w:asciiTheme="minorBidi" w:hAnsiTheme="minorBidi" w:cstheme="minorBidi"/>
                <w:color w:val="000000"/>
                <w:sz w:val="16"/>
                <w:szCs w:val="16"/>
              </w:rPr>
              <w:t>0.6786</w:t>
            </w:r>
          </w:p>
        </w:tc>
        <w:tc>
          <w:tcPr>
            <w:tcW w:w="534" w:type="pct"/>
            <w:vAlign w:val="center"/>
          </w:tcPr>
          <w:p w14:paraId="519F026D" w14:textId="77777777" w:rsidR="00D3718E"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0.70 </w:t>
            </w:r>
          </w:p>
        </w:tc>
        <w:tc>
          <w:tcPr>
            <w:tcW w:w="601" w:type="pct"/>
            <w:vAlign w:val="center"/>
          </w:tcPr>
          <w:p w14:paraId="5C2CFE1E" w14:textId="77777777" w:rsidR="00D3718E" w:rsidRDefault="00D3718E" w:rsidP="00DF26AB">
            <w:pPr>
              <w:spacing w:after="0"/>
              <w:jc w:val="right"/>
              <w:rPr>
                <w:rFonts w:ascii="Arial" w:hAnsi="Arial" w:cs="Arial"/>
                <w:color w:val="000000"/>
                <w:sz w:val="16"/>
                <w:szCs w:val="16"/>
              </w:rPr>
            </w:pPr>
            <w:r w:rsidRPr="00D50E99">
              <w:rPr>
                <w:rFonts w:asciiTheme="minorBidi" w:hAnsiTheme="minorBidi" w:cstheme="minorBidi"/>
                <w:color w:val="000000"/>
                <w:sz w:val="16"/>
                <w:szCs w:val="16"/>
              </w:rPr>
              <w:t>1.2857</w:t>
            </w:r>
          </w:p>
        </w:tc>
        <w:tc>
          <w:tcPr>
            <w:tcW w:w="534" w:type="pct"/>
            <w:vAlign w:val="center"/>
          </w:tcPr>
          <w:p w14:paraId="451D9BAA" w14:textId="77777777" w:rsidR="00D3718E" w:rsidRDefault="00D3718E" w:rsidP="00DF26AB">
            <w:pPr>
              <w:spacing w:after="0"/>
              <w:jc w:val="right"/>
              <w:rPr>
                <w:rFonts w:ascii="Arial" w:hAnsi="Arial" w:cs="Arial"/>
                <w:color w:val="000000"/>
                <w:sz w:val="16"/>
                <w:szCs w:val="16"/>
              </w:rPr>
            </w:pPr>
            <w:r w:rsidRPr="00D50E99">
              <w:rPr>
                <w:rFonts w:ascii="Arial" w:hAnsi="Arial" w:cs="Arial"/>
                <w:color w:val="000000"/>
                <w:sz w:val="16"/>
                <w:szCs w:val="16"/>
              </w:rPr>
              <w:t xml:space="preserve">1.29 </w:t>
            </w:r>
          </w:p>
        </w:tc>
      </w:tr>
      <w:tr w:rsidR="00D3718E" w:rsidRPr="00D50E99" w14:paraId="69B122BC" w14:textId="77777777" w:rsidTr="00DF26AB">
        <w:trPr>
          <w:trHeight w:val="179"/>
          <w:jc w:val="center"/>
        </w:trPr>
        <w:tc>
          <w:tcPr>
            <w:tcW w:w="1065" w:type="pct"/>
            <w:vMerge/>
            <w:shd w:val="clear" w:color="auto" w:fill="BFBFBF" w:themeFill="background1" w:themeFillShade="BF"/>
            <w:hideMark/>
          </w:tcPr>
          <w:p w14:paraId="6F03C2C0" w14:textId="77777777" w:rsidR="00D3718E" w:rsidRPr="00D50E99" w:rsidRDefault="00D3718E" w:rsidP="00DF26AB">
            <w:pPr>
              <w:spacing w:after="0"/>
              <w:rPr>
                <w:rFonts w:ascii="Arial" w:hAnsi="Arial" w:cs="Arial"/>
                <w:b/>
                <w:bCs/>
                <w:color w:val="000000" w:themeColor="text1"/>
                <w:sz w:val="16"/>
                <w:szCs w:val="16"/>
              </w:rPr>
            </w:pPr>
          </w:p>
        </w:tc>
        <w:tc>
          <w:tcPr>
            <w:tcW w:w="432" w:type="pct"/>
            <w:vMerge/>
            <w:shd w:val="clear" w:color="auto" w:fill="BFBFBF" w:themeFill="background1" w:themeFillShade="BF"/>
            <w:hideMark/>
          </w:tcPr>
          <w:p w14:paraId="7E5324FA" w14:textId="77777777" w:rsidR="00D3718E" w:rsidRPr="00D50E99" w:rsidRDefault="00D3718E" w:rsidP="00DF26AB">
            <w:pPr>
              <w:spacing w:after="0"/>
              <w:rPr>
                <w:rFonts w:ascii="Arial" w:hAnsi="Arial" w:cs="Arial"/>
                <w:color w:val="000000" w:themeColor="text1"/>
                <w:sz w:val="16"/>
                <w:szCs w:val="16"/>
              </w:rPr>
            </w:pPr>
          </w:p>
        </w:tc>
        <w:tc>
          <w:tcPr>
            <w:tcW w:w="395" w:type="pct"/>
            <w:noWrap/>
            <w:hideMark/>
          </w:tcPr>
          <w:p w14:paraId="56BE73F2" w14:textId="77777777" w:rsidR="00D3718E" w:rsidRPr="00D50E99" w:rsidRDefault="00D3718E" w:rsidP="00DF26AB">
            <w:pPr>
              <w:spacing w:after="0"/>
              <w:rPr>
                <w:rFonts w:ascii="Arial" w:hAnsi="Arial" w:cs="Arial"/>
                <w:color w:val="000000" w:themeColor="text1"/>
                <w:sz w:val="16"/>
                <w:szCs w:val="16"/>
              </w:rPr>
            </w:pPr>
            <w:r w:rsidRPr="00D50E99">
              <w:rPr>
                <w:rFonts w:ascii="Arial" w:hAnsi="Arial" w:cs="Arial"/>
                <w:color w:val="000000" w:themeColor="text1"/>
                <w:sz w:val="16"/>
                <w:szCs w:val="16"/>
              </w:rPr>
              <w:t>p=0.1</w:t>
            </w:r>
          </w:p>
        </w:tc>
        <w:tc>
          <w:tcPr>
            <w:tcW w:w="457" w:type="pct"/>
            <w:shd w:val="clear" w:color="auto" w:fill="C5E0B3" w:themeFill="accent6" w:themeFillTint="66"/>
          </w:tcPr>
          <w:p w14:paraId="6372DEC2" w14:textId="77777777" w:rsidR="00D3718E" w:rsidRPr="00D50E99" w:rsidRDefault="00D3718E" w:rsidP="00DF26AB">
            <w:pPr>
              <w:spacing w:after="0"/>
              <w:jc w:val="center"/>
              <w:rPr>
                <w:rFonts w:asciiTheme="minorBidi" w:hAnsiTheme="minorBidi" w:cstheme="minorBidi"/>
                <w:color w:val="000000"/>
                <w:sz w:val="16"/>
                <w:szCs w:val="16"/>
              </w:rPr>
            </w:pPr>
            <w:r w:rsidRPr="00422A78">
              <w:rPr>
                <w:rFonts w:asciiTheme="minorBidi" w:hAnsiTheme="minorBidi" w:cstheme="minorBidi"/>
                <w:color w:val="000000"/>
                <w:sz w:val="16"/>
                <w:szCs w:val="16"/>
              </w:rPr>
              <w:t>0.4920</w:t>
            </w:r>
          </w:p>
        </w:tc>
        <w:tc>
          <w:tcPr>
            <w:tcW w:w="534" w:type="pct"/>
            <w:vAlign w:val="center"/>
          </w:tcPr>
          <w:p w14:paraId="48D89C22" w14:textId="77777777" w:rsidR="00D3718E" w:rsidRPr="00D50E99"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0.49 </w:t>
            </w:r>
          </w:p>
        </w:tc>
        <w:tc>
          <w:tcPr>
            <w:tcW w:w="449" w:type="pct"/>
          </w:tcPr>
          <w:p w14:paraId="38EA8E28" w14:textId="77777777" w:rsidR="00D3718E" w:rsidRDefault="00D3718E" w:rsidP="00DF26AB">
            <w:pPr>
              <w:spacing w:after="0"/>
              <w:jc w:val="right"/>
              <w:rPr>
                <w:rFonts w:ascii="Arial" w:hAnsi="Arial" w:cs="Arial"/>
                <w:color w:val="000000"/>
                <w:sz w:val="16"/>
                <w:szCs w:val="16"/>
              </w:rPr>
            </w:pPr>
            <w:r w:rsidRPr="00422A78">
              <w:rPr>
                <w:rFonts w:asciiTheme="minorBidi" w:hAnsiTheme="minorBidi" w:cstheme="minorBidi"/>
                <w:color w:val="000000"/>
                <w:sz w:val="16"/>
                <w:szCs w:val="16"/>
              </w:rPr>
              <w:t>0.7696</w:t>
            </w:r>
          </w:p>
        </w:tc>
        <w:tc>
          <w:tcPr>
            <w:tcW w:w="534" w:type="pct"/>
            <w:vAlign w:val="center"/>
          </w:tcPr>
          <w:p w14:paraId="195C6B27" w14:textId="77777777" w:rsidR="00D3718E"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0.79 </w:t>
            </w:r>
          </w:p>
        </w:tc>
        <w:tc>
          <w:tcPr>
            <w:tcW w:w="601" w:type="pct"/>
            <w:vAlign w:val="center"/>
          </w:tcPr>
          <w:p w14:paraId="098769C0" w14:textId="77777777" w:rsidR="00D3718E" w:rsidRDefault="00D3718E" w:rsidP="00DF26AB">
            <w:pPr>
              <w:spacing w:after="0"/>
              <w:jc w:val="right"/>
              <w:rPr>
                <w:rFonts w:ascii="Arial" w:hAnsi="Arial" w:cs="Arial"/>
                <w:color w:val="000000"/>
                <w:sz w:val="16"/>
                <w:szCs w:val="16"/>
              </w:rPr>
            </w:pPr>
            <w:r w:rsidRPr="00D50E99">
              <w:rPr>
                <w:rFonts w:asciiTheme="minorBidi" w:hAnsiTheme="minorBidi" w:cstheme="minorBidi"/>
                <w:color w:val="000000"/>
                <w:sz w:val="16"/>
                <w:szCs w:val="16"/>
              </w:rPr>
              <w:t>1.4536</w:t>
            </w:r>
          </w:p>
        </w:tc>
        <w:tc>
          <w:tcPr>
            <w:tcW w:w="534" w:type="pct"/>
            <w:vAlign w:val="center"/>
          </w:tcPr>
          <w:p w14:paraId="2AF08F2B" w14:textId="77777777" w:rsidR="00D3718E" w:rsidRDefault="00D3718E" w:rsidP="00DF26AB">
            <w:pPr>
              <w:spacing w:after="0"/>
              <w:jc w:val="right"/>
              <w:rPr>
                <w:rFonts w:ascii="Arial" w:hAnsi="Arial" w:cs="Arial"/>
                <w:color w:val="000000"/>
                <w:sz w:val="16"/>
                <w:szCs w:val="16"/>
              </w:rPr>
            </w:pPr>
            <w:r w:rsidRPr="00D50E99">
              <w:rPr>
                <w:rFonts w:ascii="Arial" w:hAnsi="Arial" w:cs="Arial"/>
                <w:color w:val="000000"/>
                <w:sz w:val="16"/>
                <w:szCs w:val="16"/>
              </w:rPr>
              <w:t xml:space="preserve">1.49 </w:t>
            </w:r>
          </w:p>
        </w:tc>
      </w:tr>
      <w:tr w:rsidR="00D3718E" w:rsidRPr="00D50E99" w14:paraId="3C7946F7" w14:textId="77777777" w:rsidTr="00DF26AB">
        <w:trPr>
          <w:trHeight w:val="125"/>
          <w:jc w:val="center"/>
        </w:trPr>
        <w:tc>
          <w:tcPr>
            <w:tcW w:w="1065" w:type="pct"/>
            <w:vMerge/>
            <w:shd w:val="clear" w:color="auto" w:fill="BFBFBF" w:themeFill="background1" w:themeFillShade="BF"/>
            <w:hideMark/>
          </w:tcPr>
          <w:p w14:paraId="4B8E7664" w14:textId="77777777" w:rsidR="00D3718E" w:rsidRPr="00D50E99" w:rsidRDefault="00D3718E" w:rsidP="00DF26AB">
            <w:pPr>
              <w:spacing w:after="0"/>
              <w:rPr>
                <w:rFonts w:ascii="Arial" w:hAnsi="Arial" w:cs="Arial"/>
                <w:b/>
                <w:bCs/>
                <w:color w:val="000000" w:themeColor="text1"/>
                <w:sz w:val="16"/>
                <w:szCs w:val="16"/>
              </w:rPr>
            </w:pPr>
          </w:p>
        </w:tc>
        <w:tc>
          <w:tcPr>
            <w:tcW w:w="432" w:type="pct"/>
            <w:vMerge w:val="restart"/>
            <w:shd w:val="clear" w:color="auto" w:fill="BFBFBF" w:themeFill="background1" w:themeFillShade="BF"/>
            <w:hideMark/>
          </w:tcPr>
          <w:p w14:paraId="3360A9FA" w14:textId="77777777" w:rsidR="00D3718E" w:rsidRPr="00D50E99" w:rsidRDefault="00D3718E" w:rsidP="00DF26AB">
            <w:pPr>
              <w:spacing w:after="0"/>
              <w:rPr>
                <w:rFonts w:ascii="Arial" w:hAnsi="Arial" w:cs="Arial"/>
                <w:color w:val="000000" w:themeColor="text1"/>
                <w:sz w:val="16"/>
                <w:szCs w:val="16"/>
              </w:rPr>
            </w:pPr>
            <w:r w:rsidRPr="00D50E99">
              <w:rPr>
                <w:rFonts w:ascii="Arial" w:hAnsi="Arial" w:cs="Arial"/>
                <w:color w:val="000000" w:themeColor="text1"/>
                <w:sz w:val="16"/>
                <w:szCs w:val="16"/>
              </w:rPr>
              <w:t>M=14 (14OS)</w:t>
            </w:r>
          </w:p>
        </w:tc>
        <w:tc>
          <w:tcPr>
            <w:tcW w:w="395" w:type="pct"/>
            <w:noWrap/>
            <w:hideMark/>
          </w:tcPr>
          <w:p w14:paraId="1E65B8E2" w14:textId="77777777" w:rsidR="00D3718E" w:rsidRPr="00D50E99" w:rsidRDefault="00D3718E" w:rsidP="00DF26AB">
            <w:pPr>
              <w:spacing w:after="0"/>
              <w:rPr>
                <w:rFonts w:ascii="Arial" w:hAnsi="Arial" w:cs="Arial"/>
                <w:color w:val="000000" w:themeColor="text1"/>
                <w:sz w:val="16"/>
                <w:szCs w:val="16"/>
              </w:rPr>
            </w:pPr>
            <w:r w:rsidRPr="00D50E99">
              <w:rPr>
                <w:rFonts w:ascii="Arial" w:hAnsi="Arial" w:cs="Arial"/>
                <w:color w:val="000000" w:themeColor="text1"/>
                <w:sz w:val="16"/>
                <w:szCs w:val="16"/>
              </w:rPr>
              <w:t>p=0</w:t>
            </w:r>
          </w:p>
        </w:tc>
        <w:tc>
          <w:tcPr>
            <w:tcW w:w="457" w:type="pct"/>
          </w:tcPr>
          <w:p w14:paraId="3F728081" w14:textId="77777777" w:rsidR="00D3718E" w:rsidRPr="00D50E99" w:rsidRDefault="00D3718E" w:rsidP="00DF26AB">
            <w:pPr>
              <w:spacing w:after="0"/>
              <w:jc w:val="center"/>
              <w:rPr>
                <w:rFonts w:asciiTheme="minorBidi" w:eastAsia="Times New Roman" w:hAnsiTheme="minorBidi" w:cstheme="minorBidi"/>
                <w:color w:val="000000"/>
                <w:sz w:val="16"/>
                <w:szCs w:val="16"/>
              </w:rPr>
            </w:pPr>
            <w:r w:rsidRPr="00422A78">
              <w:rPr>
                <w:rFonts w:asciiTheme="minorBidi" w:eastAsia="Times New Roman" w:hAnsiTheme="minorBidi" w:cstheme="minorBidi"/>
                <w:color w:val="000000"/>
                <w:sz w:val="16"/>
                <w:szCs w:val="16"/>
              </w:rPr>
              <w:t>0.5536</w:t>
            </w:r>
          </w:p>
        </w:tc>
        <w:tc>
          <w:tcPr>
            <w:tcW w:w="534" w:type="pct"/>
            <w:vAlign w:val="center"/>
          </w:tcPr>
          <w:p w14:paraId="26B8BCDE" w14:textId="77777777" w:rsidR="00D3718E" w:rsidRPr="00D50E99"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0.57 </w:t>
            </w:r>
          </w:p>
        </w:tc>
        <w:tc>
          <w:tcPr>
            <w:tcW w:w="449" w:type="pct"/>
          </w:tcPr>
          <w:p w14:paraId="1832489F" w14:textId="77777777" w:rsidR="00D3718E" w:rsidRDefault="00D3718E" w:rsidP="00DF26AB">
            <w:pPr>
              <w:spacing w:after="0"/>
              <w:jc w:val="right"/>
              <w:rPr>
                <w:rFonts w:ascii="Arial" w:hAnsi="Arial" w:cs="Arial"/>
                <w:color w:val="000000"/>
                <w:sz w:val="16"/>
                <w:szCs w:val="16"/>
              </w:rPr>
            </w:pPr>
            <w:r w:rsidRPr="00422A78">
              <w:rPr>
                <w:rFonts w:asciiTheme="minorBidi" w:eastAsia="Times New Roman" w:hAnsiTheme="minorBidi" w:cstheme="minorBidi"/>
                <w:color w:val="000000"/>
                <w:sz w:val="16"/>
                <w:szCs w:val="16"/>
              </w:rPr>
              <w:t>0.9286</w:t>
            </w:r>
          </w:p>
        </w:tc>
        <w:tc>
          <w:tcPr>
            <w:tcW w:w="534" w:type="pct"/>
            <w:vAlign w:val="center"/>
          </w:tcPr>
          <w:p w14:paraId="5C18C989" w14:textId="77777777" w:rsidR="00D3718E"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0.98 </w:t>
            </w:r>
          </w:p>
        </w:tc>
        <w:tc>
          <w:tcPr>
            <w:tcW w:w="601" w:type="pct"/>
            <w:vAlign w:val="center"/>
          </w:tcPr>
          <w:p w14:paraId="3DF87B70" w14:textId="77777777" w:rsidR="00D3718E" w:rsidRDefault="00D3718E" w:rsidP="00DF26AB">
            <w:pPr>
              <w:spacing w:after="0"/>
              <w:jc w:val="right"/>
              <w:rPr>
                <w:rFonts w:ascii="Arial" w:hAnsi="Arial" w:cs="Arial"/>
                <w:color w:val="000000"/>
                <w:sz w:val="16"/>
                <w:szCs w:val="16"/>
              </w:rPr>
            </w:pPr>
            <w:r w:rsidRPr="00D50E99">
              <w:rPr>
                <w:rFonts w:asciiTheme="minorBidi" w:eastAsia="Times New Roman" w:hAnsiTheme="minorBidi" w:cstheme="minorBidi"/>
                <w:color w:val="000000"/>
                <w:sz w:val="16"/>
                <w:szCs w:val="16"/>
              </w:rPr>
              <w:t>1.7857</w:t>
            </w:r>
          </w:p>
        </w:tc>
        <w:tc>
          <w:tcPr>
            <w:tcW w:w="534" w:type="pct"/>
            <w:vAlign w:val="center"/>
          </w:tcPr>
          <w:p w14:paraId="00A45C65" w14:textId="77777777" w:rsidR="00D3718E" w:rsidRDefault="00D3718E" w:rsidP="00DF26AB">
            <w:pPr>
              <w:spacing w:after="0"/>
              <w:jc w:val="right"/>
              <w:rPr>
                <w:rFonts w:ascii="Arial" w:hAnsi="Arial" w:cs="Arial"/>
                <w:color w:val="000000"/>
                <w:sz w:val="16"/>
                <w:szCs w:val="16"/>
              </w:rPr>
            </w:pPr>
            <w:r w:rsidRPr="00D50E99">
              <w:rPr>
                <w:rFonts w:ascii="Arial" w:hAnsi="Arial" w:cs="Arial"/>
                <w:color w:val="000000"/>
                <w:sz w:val="16"/>
                <w:szCs w:val="16"/>
              </w:rPr>
              <w:t xml:space="preserve">1.87 </w:t>
            </w:r>
          </w:p>
        </w:tc>
      </w:tr>
      <w:tr w:rsidR="00D3718E" w:rsidRPr="00D50E99" w14:paraId="155840D4" w14:textId="77777777" w:rsidTr="00DF26AB">
        <w:trPr>
          <w:trHeight w:val="213"/>
          <w:jc w:val="center"/>
        </w:trPr>
        <w:tc>
          <w:tcPr>
            <w:tcW w:w="1065" w:type="pct"/>
            <w:vMerge/>
            <w:shd w:val="clear" w:color="auto" w:fill="BFBFBF" w:themeFill="background1" w:themeFillShade="BF"/>
            <w:hideMark/>
          </w:tcPr>
          <w:p w14:paraId="13A43505" w14:textId="77777777" w:rsidR="00D3718E" w:rsidRPr="00D50E99" w:rsidRDefault="00D3718E" w:rsidP="00DF26AB">
            <w:pPr>
              <w:spacing w:after="0"/>
              <w:rPr>
                <w:rFonts w:ascii="Arial" w:hAnsi="Arial" w:cs="Arial"/>
                <w:b/>
                <w:bCs/>
                <w:color w:val="000000" w:themeColor="text1"/>
                <w:sz w:val="16"/>
                <w:szCs w:val="16"/>
              </w:rPr>
            </w:pPr>
          </w:p>
        </w:tc>
        <w:tc>
          <w:tcPr>
            <w:tcW w:w="432" w:type="pct"/>
            <w:vMerge/>
            <w:shd w:val="clear" w:color="auto" w:fill="BFBFBF" w:themeFill="background1" w:themeFillShade="BF"/>
            <w:hideMark/>
          </w:tcPr>
          <w:p w14:paraId="1D92C41B" w14:textId="77777777" w:rsidR="00D3718E" w:rsidRPr="00D50E99" w:rsidRDefault="00D3718E" w:rsidP="00DF26AB">
            <w:pPr>
              <w:spacing w:after="0"/>
              <w:rPr>
                <w:rFonts w:ascii="Arial" w:hAnsi="Arial" w:cs="Arial"/>
                <w:color w:val="000000" w:themeColor="text1"/>
                <w:sz w:val="16"/>
                <w:szCs w:val="16"/>
              </w:rPr>
            </w:pPr>
          </w:p>
        </w:tc>
        <w:tc>
          <w:tcPr>
            <w:tcW w:w="395" w:type="pct"/>
            <w:noWrap/>
            <w:hideMark/>
          </w:tcPr>
          <w:p w14:paraId="2279F7A2" w14:textId="77777777" w:rsidR="00D3718E" w:rsidRPr="00D50E99" w:rsidRDefault="00D3718E" w:rsidP="00DF26AB">
            <w:pPr>
              <w:spacing w:after="0"/>
              <w:rPr>
                <w:rFonts w:ascii="Arial" w:hAnsi="Arial" w:cs="Arial"/>
                <w:color w:val="000000" w:themeColor="text1"/>
                <w:sz w:val="16"/>
                <w:szCs w:val="16"/>
              </w:rPr>
            </w:pPr>
            <w:r w:rsidRPr="00D50E99">
              <w:rPr>
                <w:rFonts w:ascii="Arial" w:hAnsi="Arial" w:cs="Arial"/>
                <w:color w:val="000000" w:themeColor="text1"/>
                <w:sz w:val="16"/>
                <w:szCs w:val="16"/>
              </w:rPr>
              <w:t>p=0.1</w:t>
            </w:r>
          </w:p>
        </w:tc>
        <w:tc>
          <w:tcPr>
            <w:tcW w:w="457" w:type="pct"/>
          </w:tcPr>
          <w:p w14:paraId="3C1DC1B1" w14:textId="77777777" w:rsidR="00D3718E" w:rsidRPr="00D50E99" w:rsidRDefault="00D3718E" w:rsidP="00DF26AB">
            <w:pPr>
              <w:spacing w:after="0"/>
              <w:jc w:val="center"/>
              <w:rPr>
                <w:rFonts w:asciiTheme="minorBidi" w:eastAsia="Times New Roman" w:hAnsiTheme="minorBidi" w:cstheme="minorBidi"/>
                <w:color w:val="000000"/>
                <w:sz w:val="16"/>
                <w:szCs w:val="16"/>
              </w:rPr>
            </w:pPr>
            <w:r w:rsidRPr="00422A78">
              <w:rPr>
                <w:rFonts w:asciiTheme="minorBidi" w:eastAsia="Times New Roman" w:hAnsiTheme="minorBidi" w:cstheme="minorBidi"/>
                <w:color w:val="000000"/>
                <w:sz w:val="16"/>
                <w:szCs w:val="16"/>
              </w:rPr>
              <w:t>0.6295</w:t>
            </w:r>
          </w:p>
        </w:tc>
        <w:tc>
          <w:tcPr>
            <w:tcW w:w="534" w:type="pct"/>
            <w:vAlign w:val="center"/>
          </w:tcPr>
          <w:p w14:paraId="5C9C73D9" w14:textId="77777777" w:rsidR="00D3718E" w:rsidRPr="00D50E99"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0.65 </w:t>
            </w:r>
          </w:p>
        </w:tc>
        <w:tc>
          <w:tcPr>
            <w:tcW w:w="449" w:type="pct"/>
          </w:tcPr>
          <w:p w14:paraId="79152FC9" w14:textId="77777777" w:rsidR="00D3718E" w:rsidRDefault="00D3718E" w:rsidP="00DF26AB">
            <w:pPr>
              <w:spacing w:after="0"/>
              <w:jc w:val="right"/>
              <w:rPr>
                <w:rFonts w:ascii="Arial" w:hAnsi="Arial" w:cs="Arial"/>
                <w:color w:val="000000"/>
                <w:sz w:val="16"/>
                <w:szCs w:val="16"/>
              </w:rPr>
            </w:pPr>
            <w:r w:rsidRPr="00422A78">
              <w:rPr>
                <w:rFonts w:asciiTheme="minorBidi" w:eastAsia="Times New Roman" w:hAnsiTheme="minorBidi" w:cstheme="minorBidi"/>
                <w:color w:val="000000"/>
                <w:sz w:val="16"/>
                <w:szCs w:val="16"/>
              </w:rPr>
              <w:t>1.0446</w:t>
            </w:r>
          </w:p>
        </w:tc>
        <w:tc>
          <w:tcPr>
            <w:tcW w:w="534" w:type="pct"/>
            <w:vAlign w:val="center"/>
          </w:tcPr>
          <w:p w14:paraId="3CD717B3" w14:textId="77777777" w:rsidR="00D3718E"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1.10 </w:t>
            </w:r>
          </w:p>
        </w:tc>
        <w:tc>
          <w:tcPr>
            <w:tcW w:w="601" w:type="pct"/>
            <w:vAlign w:val="center"/>
          </w:tcPr>
          <w:p w14:paraId="22B4F43D" w14:textId="77777777" w:rsidR="00D3718E" w:rsidRDefault="00D3718E" w:rsidP="00DF26AB">
            <w:pPr>
              <w:spacing w:after="0"/>
              <w:jc w:val="right"/>
              <w:rPr>
                <w:rFonts w:ascii="Arial" w:hAnsi="Arial" w:cs="Arial"/>
                <w:color w:val="000000"/>
                <w:sz w:val="16"/>
                <w:szCs w:val="16"/>
              </w:rPr>
            </w:pPr>
            <w:r w:rsidRPr="00D50E99">
              <w:rPr>
                <w:rFonts w:asciiTheme="minorBidi" w:eastAsia="Times New Roman" w:hAnsiTheme="minorBidi" w:cstheme="minorBidi"/>
                <w:color w:val="000000"/>
                <w:sz w:val="16"/>
                <w:szCs w:val="16"/>
              </w:rPr>
              <w:t>2.0036</w:t>
            </w:r>
          </w:p>
        </w:tc>
        <w:tc>
          <w:tcPr>
            <w:tcW w:w="534" w:type="pct"/>
            <w:vAlign w:val="center"/>
          </w:tcPr>
          <w:p w14:paraId="130A8335" w14:textId="77777777" w:rsidR="00D3718E" w:rsidRDefault="00D3718E" w:rsidP="00DF26AB">
            <w:pPr>
              <w:spacing w:after="0"/>
              <w:jc w:val="right"/>
              <w:rPr>
                <w:rFonts w:ascii="Arial" w:hAnsi="Arial" w:cs="Arial"/>
                <w:color w:val="000000"/>
                <w:sz w:val="16"/>
                <w:szCs w:val="16"/>
              </w:rPr>
            </w:pPr>
            <w:r w:rsidRPr="00D50E99">
              <w:rPr>
                <w:rFonts w:ascii="Arial" w:hAnsi="Arial" w:cs="Arial"/>
                <w:color w:val="000000"/>
                <w:sz w:val="16"/>
                <w:szCs w:val="16"/>
              </w:rPr>
              <w:t xml:space="preserve">2.10 </w:t>
            </w:r>
          </w:p>
        </w:tc>
      </w:tr>
      <w:tr w:rsidR="00D3718E" w:rsidRPr="00D50E99" w14:paraId="37419CF4" w14:textId="77777777" w:rsidTr="00DF26AB">
        <w:trPr>
          <w:trHeight w:val="131"/>
          <w:jc w:val="center"/>
        </w:trPr>
        <w:tc>
          <w:tcPr>
            <w:tcW w:w="1065" w:type="pct"/>
            <w:vMerge w:val="restart"/>
            <w:shd w:val="clear" w:color="auto" w:fill="BFBFBF" w:themeFill="background1" w:themeFillShade="BF"/>
            <w:hideMark/>
          </w:tcPr>
          <w:p w14:paraId="75BBBDCF" w14:textId="77777777" w:rsidR="00D3718E" w:rsidRPr="00D50E99" w:rsidRDefault="00D3718E" w:rsidP="00DF26AB">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32" w:type="pct"/>
            <w:vMerge w:val="restart"/>
            <w:shd w:val="clear" w:color="auto" w:fill="BFBFBF" w:themeFill="background1" w:themeFillShade="BF"/>
            <w:hideMark/>
          </w:tcPr>
          <w:p w14:paraId="3E6DA243" w14:textId="77777777" w:rsidR="00D3718E" w:rsidRPr="00D50E99" w:rsidRDefault="00D3718E" w:rsidP="00DF26AB">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395" w:type="pct"/>
            <w:noWrap/>
            <w:hideMark/>
          </w:tcPr>
          <w:p w14:paraId="0EF6CC1E" w14:textId="77777777" w:rsidR="00D3718E" w:rsidRPr="00D50E99" w:rsidRDefault="00D3718E" w:rsidP="00DF26AB">
            <w:pPr>
              <w:spacing w:after="0"/>
              <w:rPr>
                <w:rFonts w:ascii="Arial" w:hAnsi="Arial" w:cs="Arial"/>
                <w:color w:val="000000" w:themeColor="text1"/>
                <w:sz w:val="16"/>
                <w:szCs w:val="16"/>
              </w:rPr>
            </w:pPr>
            <w:r w:rsidRPr="00D50E99">
              <w:rPr>
                <w:rFonts w:ascii="Arial" w:hAnsi="Arial" w:cs="Arial"/>
                <w:color w:val="000000" w:themeColor="text1"/>
                <w:sz w:val="16"/>
                <w:szCs w:val="16"/>
              </w:rPr>
              <w:t>p=0</w:t>
            </w:r>
          </w:p>
        </w:tc>
        <w:tc>
          <w:tcPr>
            <w:tcW w:w="457" w:type="pct"/>
            <w:shd w:val="clear" w:color="auto" w:fill="C5E0B3" w:themeFill="accent6" w:themeFillTint="66"/>
          </w:tcPr>
          <w:p w14:paraId="2D016454" w14:textId="77777777" w:rsidR="00D3718E" w:rsidRPr="00D50E99" w:rsidRDefault="00D3718E" w:rsidP="00DF26AB">
            <w:pPr>
              <w:spacing w:after="0"/>
              <w:jc w:val="center"/>
              <w:rPr>
                <w:rFonts w:asciiTheme="minorBidi" w:eastAsia="Times New Roman" w:hAnsiTheme="minorBidi" w:cstheme="minorBidi"/>
                <w:color w:val="000000"/>
                <w:sz w:val="16"/>
                <w:szCs w:val="16"/>
              </w:rPr>
            </w:pPr>
            <w:r w:rsidRPr="00422A78">
              <w:rPr>
                <w:rFonts w:asciiTheme="minorBidi" w:eastAsia="Times New Roman" w:hAnsiTheme="minorBidi" w:cstheme="minorBidi"/>
                <w:color w:val="000000"/>
                <w:sz w:val="16"/>
                <w:szCs w:val="16"/>
              </w:rPr>
              <w:t>0.2321</w:t>
            </w:r>
          </w:p>
        </w:tc>
        <w:tc>
          <w:tcPr>
            <w:tcW w:w="534" w:type="pct"/>
            <w:vAlign w:val="center"/>
          </w:tcPr>
          <w:p w14:paraId="2972C4A8" w14:textId="77777777" w:rsidR="00D3718E" w:rsidRPr="00D50E99"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0.24 </w:t>
            </w:r>
          </w:p>
        </w:tc>
        <w:tc>
          <w:tcPr>
            <w:tcW w:w="449" w:type="pct"/>
            <w:shd w:val="clear" w:color="auto" w:fill="C5E0B3" w:themeFill="accent6" w:themeFillTint="66"/>
          </w:tcPr>
          <w:p w14:paraId="32EF2837" w14:textId="77777777" w:rsidR="00D3718E" w:rsidRDefault="00D3718E" w:rsidP="00DF26AB">
            <w:pPr>
              <w:spacing w:after="0"/>
              <w:jc w:val="right"/>
              <w:rPr>
                <w:rFonts w:ascii="Arial" w:hAnsi="Arial" w:cs="Arial"/>
                <w:color w:val="000000"/>
                <w:sz w:val="16"/>
                <w:szCs w:val="16"/>
              </w:rPr>
            </w:pPr>
            <w:r w:rsidRPr="00B86112">
              <w:rPr>
                <w:rFonts w:asciiTheme="minorBidi" w:eastAsia="Times New Roman" w:hAnsiTheme="minorBidi" w:cstheme="minorBidi"/>
                <w:color w:val="000000"/>
                <w:sz w:val="16"/>
                <w:szCs w:val="16"/>
              </w:rPr>
              <w:t>0.2857</w:t>
            </w:r>
          </w:p>
        </w:tc>
        <w:tc>
          <w:tcPr>
            <w:tcW w:w="534" w:type="pct"/>
            <w:vAlign w:val="center"/>
          </w:tcPr>
          <w:p w14:paraId="1BE68EE3" w14:textId="77777777" w:rsidR="00D3718E"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0.30 </w:t>
            </w:r>
          </w:p>
        </w:tc>
        <w:tc>
          <w:tcPr>
            <w:tcW w:w="601" w:type="pct"/>
            <w:shd w:val="clear" w:color="auto" w:fill="C5E0B3" w:themeFill="accent6" w:themeFillTint="66"/>
            <w:vAlign w:val="center"/>
          </w:tcPr>
          <w:p w14:paraId="77046A2F" w14:textId="77777777" w:rsidR="00D3718E" w:rsidRDefault="00D3718E" w:rsidP="00DF26AB">
            <w:pPr>
              <w:spacing w:after="0"/>
              <w:jc w:val="right"/>
              <w:rPr>
                <w:rFonts w:ascii="Arial" w:hAnsi="Arial" w:cs="Arial"/>
                <w:color w:val="000000"/>
                <w:sz w:val="16"/>
                <w:szCs w:val="16"/>
              </w:rPr>
            </w:pPr>
            <w:r w:rsidRPr="00D50E99">
              <w:rPr>
                <w:rFonts w:asciiTheme="minorBidi" w:eastAsia="Times New Roman" w:hAnsiTheme="minorBidi" w:cstheme="minorBidi"/>
                <w:color w:val="000000"/>
                <w:sz w:val="16"/>
                <w:szCs w:val="16"/>
              </w:rPr>
              <w:t>0.5000</w:t>
            </w:r>
          </w:p>
        </w:tc>
        <w:tc>
          <w:tcPr>
            <w:tcW w:w="534" w:type="pct"/>
            <w:vAlign w:val="center"/>
          </w:tcPr>
          <w:p w14:paraId="7F6A9777" w14:textId="77777777" w:rsidR="00D3718E" w:rsidRDefault="00D3718E" w:rsidP="00DF26AB">
            <w:pPr>
              <w:spacing w:after="0"/>
              <w:jc w:val="right"/>
              <w:rPr>
                <w:rFonts w:ascii="Arial" w:hAnsi="Arial" w:cs="Arial"/>
                <w:color w:val="000000"/>
                <w:sz w:val="16"/>
                <w:szCs w:val="16"/>
              </w:rPr>
            </w:pPr>
            <w:r w:rsidRPr="00D50E99">
              <w:rPr>
                <w:rFonts w:ascii="Arial" w:hAnsi="Arial" w:cs="Arial"/>
                <w:color w:val="000000"/>
                <w:sz w:val="16"/>
                <w:szCs w:val="16"/>
              </w:rPr>
              <w:t xml:space="preserve">0.52 </w:t>
            </w:r>
          </w:p>
        </w:tc>
      </w:tr>
      <w:tr w:rsidR="00D3718E" w:rsidRPr="00D50E99" w14:paraId="76974BE6" w14:textId="77777777" w:rsidTr="00DF26AB">
        <w:trPr>
          <w:trHeight w:val="77"/>
          <w:jc w:val="center"/>
        </w:trPr>
        <w:tc>
          <w:tcPr>
            <w:tcW w:w="1065" w:type="pct"/>
            <w:vMerge/>
            <w:shd w:val="clear" w:color="auto" w:fill="BFBFBF" w:themeFill="background1" w:themeFillShade="BF"/>
            <w:hideMark/>
          </w:tcPr>
          <w:p w14:paraId="6B2F05B2" w14:textId="77777777" w:rsidR="00D3718E" w:rsidRPr="00D50E99" w:rsidRDefault="00D3718E" w:rsidP="00DF26AB">
            <w:pPr>
              <w:spacing w:after="0"/>
              <w:rPr>
                <w:rFonts w:ascii="Arial" w:hAnsi="Arial" w:cs="Arial"/>
                <w:b/>
                <w:bCs/>
                <w:color w:val="000000" w:themeColor="text1"/>
                <w:sz w:val="16"/>
                <w:szCs w:val="16"/>
              </w:rPr>
            </w:pPr>
          </w:p>
        </w:tc>
        <w:tc>
          <w:tcPr>
            <w:tcW w:w="432" w:type="pct"/>
            <w:vMerge/>
            <w:shd w:val="clear" w:color="auto" w:fill="BFBFBF" w:themeFill="background1" w:themeFillShade="BF"/>
            <w:hideMark/>
          </w:tcPr>
          <w:p w14:paraId="05FA5B54" w14:textId="77777777" w:rsidR="00D3718E" w:rsidRPr="00D50E99" w:rsidRDefault="00D3718E" w:rsidP="00DF26AB">
            <w:pPr>
              <w:spacing w:after="0"/>
              <w:rPr>
                <w:rFonts w:ascii="Arial" w:hAnsi="Arial" w:cs="Arial"/>
                <w:color w:val="000000" w:themeColor="text1"/>
                <w:sz w:val="16"/>
                <w:szCs w:val="16"/>
              </w:rPr>
            </w:pPr>
          </w:p>
        </w:tc>
        <w:tc>
          <w:tcPr>
            <w:tcW w:w="395" w:type="pct"/>
            <w:noWrap/>
            <w:hideMark/>
          </w:tcPr>
          <w:p w14:paraId="708E5B16" w14:textId="77777777" w:rsidR="00D3718E" w:rsidRPr="00D50E99" w:rsidRDefault="00D3718E" w:rsidP="00DF26AB">
            <w:pPr>
              <w:spacing w:after="0"/>
              <w:rPr>
                <w:rFonts w:ascii="Arial" w:hAnsi="Arial" w:cs="Arial"/>
                <w:color w:val="000000" w:themeColor="text1"/>
                <w:sz w:val="16"/>
                <w:szCs w:val="16"/>
              </w:rPr>
            </w:pPr>
            <w:r w:rsidRPr="00D50E99">
              <w:rPr>
                <w:rFonts w:ascii="Arial" w:hAnsi="Arial" w:cs="Arial"/>
                <w:color w:val="000000" w:themeColor="text1"/>
                <w:sz w:val="16"/>
                <w:szCs w:val="16"/>
              </w:rPr>
              <w:t>p=0.1</w:t>
            </w:r>
          </w:p>
        </w:tc>
        <w:tc>
          <w:tcPr>
            <w:tcW w:w="457" w:type="pct"/>
            <w:shd w:val="clear" w:color="auto" w:fill="C5E0B3" w:themeFill="accent6" w:themeFillTint="66"/>
          </w:tcPr>
          <w:p w14:paraId="20495654" w14:textId="77777777" w:rsidR="00D3718E" w:rsidRPr="00D50E99" w:rsidRDefault="00D3718E" w:rsidP="00DF26AB">
            <w:pPr>
              <w:spacing w:after="0"/>
              <w:jc w:val="center"/>
              <w:rPr>
                <w:rFonts w:asciiTheme="minorBidi" w:eastAsia="Times New Roman" w:hAnsiTheme="minorBidi" w:cstheme="minorBidi"/>
                <w:color w:val="000000"/>
                <w:sz w:val="16"/>
                <w:szCs w:val="16"/>
              </w:rPr>
            </w:pPr>
            <w:r w:rsidRPr="00422A78">
              <w:rPr>
                <w:rFonts w:asciiTheme="minorBidi" w:eastAsia="Times New Roman" w:hAnsiTheme="minorBidi" w:cstheme="minorBidi"/>
                <w:color w:val="000000"/>
                <w:sz w:val="16"/>
                <w:szCs w:val="16"/>
              </w:rPr>
              <w:t>0.2759</w:t>
            </w:r>
          </w:p>
        </w:tc>
        <w:tc>
          <w:tcPr>
            <w:tcW w:w="534" w:type="pct"/>
            <w:vAlign w:val="center"/>
          </w:tcPr>
          <w:p w14:paraId="38818765" w14:textId="77777777" w:rsidR="00D3718E" w:rsidRPr="00D50E99"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0.28 </w:t>
            </w:r>
          </w:p>
        </w:tc>
        <w:tc>
          <w:tcPr>
            <w:tcW w:w="449" w:type="pct"/>
            <w:shd w:val="clear" w:color="auto" w:fill="C5E0B3" w:themeFill="accent6" w:themeFillTint="66"/>
          </w:tcPr>
          <w:p w14:paraId="5C33EDFA" w14:textId="77777777" w:rsidR="00D3718E" w:rsidRDefault="00D3718E" w:rsidP="00DF26AB">
            <w:pPr>
              <w:spacing w:after="0"/>
              <w:jc w:val="right"/>
              <w:rPr>
                <w:rFonts w:ascii="Arial" w:hAnsi="Arial" w:cs="Arial"/>
                <w:color w:val="000000"/>
                <w:sz w:val="16"/>
                <w:szCs w:val="16"/>
              </w:rPr>
            </w:pPr>
            <w:r w:rsidRPr="00B86112">
              <w:rPr>
                <w:rFonts w:asciiTheme="minorBidi" w:eastAsia="Times New Roman" w:hAnsiTheme="minorBidi" w:cstheme="minorBidi"/>
                <w:color w:val="000000"/>
                <w:sz w:val="16"/>
                <w:szCs w:val="16"/>
              </w:rPr>
              <w:t>0.3375</w:t>
            </w:r>
          </w:p>
        </w:tc>
        <w:tc>
          <w:tcPr>
            <w:tcW w:w="534" w:type="pct"/>
            <w:vAlign w:val="center"/>
          </w:tcPr>
          <w:p w14:paraId="4F3D8A2D" w14:textId="77777777" w:rsidR="00D3718E"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0.36 </w:t>
            </w:r>
          </w:p>
        </w:tc>
        <w:tc>
          <w:tcPr>
            <w:tcW w:w="601" w:type="pct"/>
            <w:vAlign w:val="center"/>
          </w:tcPr>
          <w:p w14:paraId="06EAD1F1" w14:textId="77777777" w:rsidR="00D3718E" w:rsidRDefault="00D3718E" w:rsidP="00DF26AB">
            <w:pPr>
              <w:spacing w:after="0"/>
              <w:jc w:val="right"/>
              <w:rPr>
                <w:rFonts w:ascii="Arial" w:hAnsi="Arial" w:cs="Arial"/>
                <w:color w:val="000000"/>
                <w:sz w:val="16"/>
                <w:szCs w:val="16"/>
              </w:rPr>
            </w:pPr>
            <w:r w:rsidRPr="00D50E99">
              <w:rPr>
                <w:rFonts w:asciiTheme="minorBidi" w:eastAsia="Times New Roman" w:hAnsiTheme="minorBidi" w:cstheme="minorBidi"/>
                <w:color w:val="000000"/>
                <w:sz w:val="16"/>
                <w:szCs w:val="16"/>
              </w:rPr>
              <w:t>0.5893</w:t>
            </w:r>
          </w:p>
        </w:tc>
        <w:tc>
          <w:tcPr>
            <w:tcW w:w="534" w:type="pct"/>
            <w:vAlign w:val="center"/>
          </w:tcPr>
          <w:p w14:paraId="7984CC1C" w14:textId="77777777" w:rsidR="00D3718E" w:rsidRDefault="00D3718E" w:rsidP="00DF26AB">
            <w:pPr>
              <w:spacing w:after="0"/>
              <w:jc w:val="right"/>
              <w:rPr>
                <w:rFonts w:ascii="Arial" w:hAnsi="Arial" w:cs="Arial"/>
                <w:color w:val="000000"/>
                <w:sz w:val="16"/>
                <w:szCs w:val="16"/>
              </w:rPr>
            </w:pPr>
            <w:r w:rsidRPr="00D50E99">
              <w:rPr>
                <w:rFonts w:ascii="Arial" w:hAnsi="Arial" w:cs="Arial"/>
                <w:color w:val="000000"/>
                <w:sz w:val="16"/>
                <w:szCs w:val="16"/>
              </w:rPr>
              <w:t xml:space="preserve">0.61 </w:t>
            </w:r>
          </w:p>
        </w:tc>
      </w:tr>
      <w:tr w:rsidR="00D3718E" w:rsidRPr="00D50E99" w14:paraId="1B8D95C3" w14:textId="77777777" w:rsidTr="00DF26AB">
        <w:trPr>
          <w:trHeight w:val="165"/>
          <w:jc w:val="center"/>
        </w:trPr>
        <w:tc>
          <w:tcPr>
            <w:tcW w:w="1065" w:type="pct"/>
            <w:vMerge/>
            <w:shd w:val="clear" w:color="auto" w:fill="BFBFBF" w:themeFill="background1" w:themeFillShade="BF"/>
            <w:hideMark/>
          </w:tcPr>
          <w:p w14:paraId="2547AEF7" w14:textId="77777777" w:rsidR="00D3718E" w:rsidRPr="00D50E99" w:rsidRDefault="00D3718E" w:rsidP="00DF26AB">
            <w:pPr>
              <w:spacing w:after="0"/>
              <w:rPr>
                <w:rFonts w:ascii="Arial" w:hAnsi="Arial" w:cs="Arial"/>
                <w:b/>
                <w:bCs/>
                <w:color w:val="000000" w:themeColor="text1"/>
                <w:sz w:val="16"/>
                <w:szCs w:val="16"/>
              </w:rPr>
            </w:pPr>
          </w:p>
        </w:tc>
        <w:tc>
          <w:tcPr>
            <w:tcW w:w="432" w:type="pct"/>
            <w:vMerge w:val="restart"/>
            <w:shd w:val="clear" w:color="auto" w:fill="BFBFBF" w:themeFill="background1" w:themeFillShade="BF"/>
            <w:hideMark/>
          </w:tcPr>
          <w:p w14:paraId="4A100FAC" w14:textId="77777777" w:rsidR="00D3718E" w:rsidRPr="00D50E99" w:rsidRDefault="00D3718E" w:rsidP="00DF26AB">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395" w:type="pct"/>
            <w:noWrap/>
            <w:hideMark/>
          </w:tcPr>
          <w:p w14:paraId="6536206F" w14:textId="77777777" w:rsidR="00D3718E" w:rsidRPr="00D50E99" w:rsidRDefault="00D3718E" w:rsidP="00DF26AB">
            <w:pPr>
              <w:spacing w:after="0"/>
              <w:rPr>
                <w:rFonts w:ascii="Arial" w:hAnsi="Arial" w:cs="Arial"/>
                <w:color w:val="000000" w:themeColor="text1"/>
                <w:sz w:val="16"/>
                <w:szCs w:val="16"/>
              </w:rPr>
            </w:pPr>
            <w:r w:rsidRPr="00D50E99">
              <w:rPr>
                <w:rFonts w:ascii="Arial" w:hAnsi="Arial" w:cs="Arial"/>
                <w:color w:val="000000" w:themeColor="text1"/>
                <w:sz w:val="16"/>
                <w:szCs w:val="16"/>
              </w:rPr>
              <w:t>p=0</w:t>
            </w:r>
          </w:p>
        </w:tc>
        <w:tc>
          <w:tcPr>
            <w:tcW w:w="457" w:type="pct"/>
            <w:shd w:val="clear" w:color="auto" w:fill="C5E0B3" w:themeFill="accent6" w:themeFillTint="66"/>
          </w:tcPr>
          <w:p w14:paraId="68873231" w14:textId="77777777" w:rsidR="00D3718E" w:rsidRPr="00D50E99" w:rsidRDefault="00D3718E" w:rsidP="00DF26AB">
            <w:pPr>
              <w:spacing w:after="0"/>
              <w:jc w:val="center"/>
              <w:rPr>
                <w:rFonts w:asciiTheme="minorBidi" w:hAnsiTheme="minorBidi" w:cstheme="minorBidi"/>
                <w:color w:val="000000"/>
                <w:sz w:val="16"/>
                <w:szCs w:val="16"/>
              </w:rPr>
            </w:pPr>
            <w:r w:rsidRPr="00D00319">
              <w:rPr>
                <w:rFonts w:asciiTheme="minorBidi" w:hAnsiTheme="minorBidi" w:cstheme="minorBidi"/>
                <w:color w:val="000000"/>
                <w:sz w:val="16"/>
                <w:szCs w:val="16"/>
              </w:rPr>
              <w:t>0.3125</w:t>
            </w:r>
          </w:p>
        </w:tc>
        <w:tc>
          <w:tcPr>
            <w:tcW w:w="534" w:type="pct"/>
            <w:vAlign w:val="center"/>
          </w:tcPr>
          <w:p w14:paraId="259D62E9" w14:textId="77777777" w:rsidR="00D3718E" w:rsidRPr="00D50E99"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0.31 </w:t>
            </w:r>
          </w:p>
        </w:tc>
        <w:tc>
          <w:tcPr>
            <w:tcW w:w="449" w:type="pct"/>
            <w:shd w:val="clear" w:color="auto" w:fill="C5E0B3" w:themeFill="accent6" w:themeFillTint="66"/>
          </w:tcPr>
          <w:p w14:paraId="21E847B5" w14:textId="77777777" w:rsidR="00D3718E" w:rsidRDefault="00D3718E" w:rsidP="00DF26AB">
            <w:pPr>
              <w:spacing w:after="0"/>
              <w:jc w:val="right"/>
              <w:rPr>
                <w:rFonts w:ascii="Arial" w:hAnsi="Arial" w:cs="Arial"/>
                <w:color w:val="000000"/>
                <w:sz w:val="16"/>
                <w:szCs w:val="16"/>
              </w:rPr>
            </w:pPr>
            <w:r w:rsidRPr="00B86112">
              <w:rPr>
                <w:rFonts w:asciiTheme="minorBidi" w:hAnsiTheme="minorBidi" w:cstheme="minorBidi"/>
                <w:color w:val="000000"/>
                <w:sz w:val="16"/>
                <w:szCs w:val="16"/>
              </w:rPr>
              <w:t>0.4464</w:t>
            </w:r>
          </w:p>
        </w:tc>
        <w:tc>
          <w:tcPr>
            <w:tcW w:w="534" w:type="pct"/>
            <w:vAlign w:val="center"/>
          </w:tcPr>
          <w:p w14:paraId="6713B408" w14:textId="77777777" w:rsidR="00D3718E"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0.46 </w:t>
            </w:r>
          </w:p>
        </w:tc>
        <w:tc>
          <w:tcPr>
            <w:tcW w:w="601" w:type="pct"/>
            <w:vAlign w:val="center"/>
          </w:tcPr>
          <w:p w14:paraId="79EE8978" w14:textId="77777777" w:rsidR="00D3718E" w:rsidRDefault="00D3718E" w:rsidP="00DF26AB">
            <w:pPr>
              <w:spacing w:after="0"/>
              <w:jc w:val="right"/>
              <w:rPr>
                <w:rFonts w:ascii="Arial" w:hAnsi="Arial" w:cs="Arial"/>
                <w:color w:val="000000"/>
                <w:sz w:val="16"/>
                <w:szCs w:val="16"/>
              </w:rPr>
            </w:pPr>
            <w:r w:rsidRPr="00D50E99">
              <w:rPr>
                <w:rFonts w:asciiTheme="minorBidi" w:hAnsiTheme="minorBidi" w:cstheme="minorBidi"/>
                <w:color w:val="000000"/>
                <w:sz w:val="16"/>
                <w:szCs w:val="16"/>
              </w:rPr>
              <w:t>0.8214</w:t>
            </w:r>
          </w:p>
        </w:tc>
        <w:tc>
          <w:tcPr>
            <w:tcW w:w="534" w:type="pct"/>
            <w:vAlign w:val="center"/>
          </w:tcPr>
          <w:p w14:paraId="4F1CB661" w14:textId="77777777" w:rsidR="00D3718E" w:rsidRDefault="00D3718E" w:rsidP="00DF26AB">
            <w:pPr>
              <w:spacing w:after="0"/>
              <w:jc w:val="right"/>
              <w:rPr>
                <w:rFonts w:ascii="Arial" w:hAnsi="Arial" w:cs="Arial"/>
                <w:color w:val="000000"/>
                <w:sz w:val="16"/>
                <w:szCs w:val="16"/>
              </w:rPr>
            </w:pPr>
            <w:r w:rsidRPr="00D50E99">
              <w:rPr>
                <w:rFonts w:ascii="Arial" w:hAnsi="Arial" w:cs="Arial"/>
                <w:color w:val="000000"/>
                <w:sz w:val="16"/>
                <w:szCs w:val="16"/>
              </w:rPr>
              <w:t xml:space="preserve">0.83 </w:t>
            </w:r>
          </w:p>
        </w:tc>
      </w:tr>
      <w:tr w:rsidR="00D3718E" w:rsidRPr="00D50E99" w14:paraId="2E720D9B" w14:textId="77777777" w:rsidTr="00DF26AB">
        <w:trPr>
          <w:trHeight w:val="112"/>
          <w:jc w:val="center"/>
        </w:trPr>
        <w:tc>
          <w:tcPr>
            <w:tcW w:w="1065" w:type="pct"/>
            <w:vMerge/>
            <w:shd w:val="clear" w:color="auto" w:fill="BFBFBF" w:themeFill="background1" w:themeFillShade="BF"/>
            <w:hideMark/>
          </w:tcPr>
          <w:p w14:paraId="21B70A3F" w14:textId="77777777" w:rsidR="00D3718E" w:rsidRPr="00D50E99" w:rsidRDefault="00D3718E" w:rsidP="00DF26AB">
            <w:pPr>
              <w:spacing w:after="0"/>
              <w:rPr>
                <w:rFonts w:ascii="Arial" w:hAnsi="Arial" w:cs="Arial"/>
                <w:b/>
                <w:bCs/>
                <w:color w:val="000000" w:themeColor="text1"/>
                <w:sz w:val="16"/>
                <w:szCs w:val="16"/>
              </w:rPr>
            </w:pPr>
          </w:p>
        </w:tc>
        <w:tc>
          <w:tcPr>
            <w:tcW w:w="432" w:type="pct"/>
            <w:vMerge/>
            <w:shd w:val="clear" w:color="auto" w:fill="BFBFBF" w:themeFill="background1" w:themeFillShade="BF"/>
            <w:hideMark/>
          </w:tcPr>
          <w:p w14:paraId="0610D367" w14:textId="77777777" w:rsidR="00D3718E" w:rsidRPr="00D50E99" w:rsidRDefault="00D3718E" w:rsidP="00DF26AB">
            <w:pPr>
              <w:spacing w:after="0"/>
              <w:rPr>
                <w:rFonts w:ascii="Arial" w:hAnsi="Arial" w:cs="Arial"/>
                <w:color w:val="000000" w:themeColor="text1"/>
                <w:sz w:val="16"/>
                <w:szCs w:val="16"/>
              </w:rPr>
            </w:pPr>
          </w:p>
        </w:tc>
        <w:tc>
          <w:tcPr>
            <w:tcW w:w="395" w:type="pct"/>
            <w:noWrap/>
            <w:hideMark/>
          </w:tcPr>
          <w:p w14:paraId="4E8AD8F4" w14:textId="77777777" w:rsidR="00D3718E" w:rsidRPr="00D50E99" w:rsidRDefault="00D3718E" w:rsidP="00DF26AB">
            <w:pPr>
              <w:spacing w:after="0"/>
              <w:rPr>
                <w:rFonts w:ascii="Arial" w:hAnsi="Arial" w:cs="Arial"/>
                <w:color w:val="000000" w:themeColor="text1"/>
                <w:sz w:val="16"/>
                <w:szCs w:val="16"/>
              </w:rPr>
            </w:pPr>
            <w:r w:rsidRPr="00D50E99">
              <w:rPr>
                <w:rFonts w:ascii="Arial" w:hAnsi="Arial" w:cs="Arial"/>
                <w:color w:val="000000" w:themeColor="text1"/>
                <w:sz w:val="16"/>
                <w:szCs w:val="16"/>
              </w:rPr>
              <w:t>p=0.1</w:t>
            </w:r>
          </w:p>
        </w:tc>
        <w:tc>
          <w:tcPr>
            <w:tcW w:w="457" w:type="pct"/>
            <w:shd w:val="clear" w:color="auto" w:fill="C5E0B3" w:themeFill="accent6" w:themeFillTint="66"/>
          </w:tcPr>
          <w:p w14:paraId="3FB1EDDE" w14:textId="77777777" w:rsidR="00D3718E" w:rsidRPr="00D50E99" w:rsidRDefault="00D3718E" w:rsidP="00DF26AB">
            <w:pPr>
              <w:spacing w:after="0"/>
              <w:jc w:val="center"/>
              <w:rPr>
                <w:rFonts w:asciiTheme="minorBidi" w:hAnsiTheme="minorBidi" w:cstheme="minorBidi"/>
                <w:color w:val="000000"/>
                <w:sz w:val="16"/>
                <w:szCs w:val="16"/>
              </w:rPr>
            </w:pPr>
            <w:r w:rsidRPr="00D00319">
              <w:rPr>
                <w:rFonts w:asciiTheme="minorBidi" w:hAnsiTheme="minorBidi" w:cstheme="minorBidi"/>
                <w:color w:val="000000"/>
                <w:sz w:val="16"/>
                <w:szCs w:val="16"/>
              </w:rPr>
              <w:t>0.3643</w:t>
            </w:r>
          </w:p>
        </w:tc>
        <w:tc>
          <w:tcPr>
            <w:tcW w:w="534" w:type="pct"/>
            <w:vAlign w:val="center"/>
          </w:tcPr>
          <w:p w14:paraId="27FF46B3" w14:textId="77777777" w:rsidR="00D3718E" w:rsidRPr="00D50E99"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0.37 </w:t>
            </w:r>
          </w:p>
        </w:tc>
        <w:tc>
          <w:tcPr>
            <w:tcW w:w="449" w:type="pct"/>
          </w:tcPr>
          <w:p w14:paraId="07480DD5" w14:textId="77777777" w:rsidR="00D3718E" w:rsidRDefault="00D3718E" w:rsidP="00DF26AB">
            <w:pPr>
              <w:spacing w:after="0"/>
              <w:jc w:val="right"/>
              <w:rPr>
                <w:rFonts w:ascii="Arial" w:hAnsi="Arial" w:cs="Arial"/>
                <w:color w:val="000000"/>
                <w:sz w:val="16"/>
                <w:szCs w:val="16"/>
              </w:rPr>
            </w:pPr>
            <w:r w:rsidRPr="00B86112">
              <w:rPr>
                <w:rFonts w:asciiTheme="minorBidi" w:hAnsiTheme="minorBidi" w:cstheme="minorBidi"/>
                <w:color w:val="000000"/>
                <w:sz w:val="16"/>
                <w:szCs w:val="16"/>
              </w:rPr>
              <w:t>0.5143</w:t>
            </w:r>
          </w:p>
        </w:tc>
        <w:tc>
          <w:tcPr>
            <w:tcW w:w="534" w:type="pct"/>
            <w:vAlign w:val="center"/>
          </w:tcPr>
          <w:p w14:paraId="72475ED2" w14:textId="77777777" w:rsidR="00D3718E"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0.54 </w:t>
            </w:r>
          </w:p>
        </w:tc>
        <w:tc>
          <w:tcPr>
            <w:tcW w:w="601" w:type="pct"/>
            <w:vAlign w:val="center"/>
          </w:tcPr>
          <w:p w14:paraId="370D9234" w14:textId="77777777" w:rsidR="00D3718E" w:rsidRDefault="00D3718E" w:rsidP="00DF26AB">
            <w:pPr>
              <w:spacing w:after="0"/>
              <w:jc w:val="right"/>
              <w:rPr>
                <w:rFonts w:ascii="Arial" w:hAnsi="Arial" w:cs="Arial"/>
                <w:color w:val="000000"/>
                <w:sz w:val="16"/>
                <w:szCs w:val="16"/>
              </w:rPr>
            </w:pPr>
            <w:r w:rsidRPr="00D50E99">
              <w:rPr>
                <w:rFonts w:asciiTheme="minorBidi" w:hAnsiTheme="minorBidi" w:cstheme="minorBidi"/>
                <w:color w:val="000000"/>
                <w:sz w:val="16"/>
                <w:szCs w:val="16"/>
              </w:rPr>
              <w:t>0.9429</w:t>
            </w:r>
          </w:p>
        </w:tc>
        <w:tc>
          <w:tcPr>
            <w:tcW w:w="534" w:type="pct"/>
            <w:vAlign w:val="center"/>
          </w:tcPr>
          <w:p w14:paraId="1EAEAEBB" w14:textId="77777777" w:rsidR="00D3718E" w:rsidRDefault="00D3718E" w:rsidP="00DF26AB">
            <w:pPr>
              <w:spacing w:after="0"/>
              <w:jc w:val="right"/>
              <w:rPr>
                <w:rFonts w:ascii="Arial" w:hAnsi="Arial" w:cs="Arial"/>
                <w:color w:val="000000"/>
                <w:sz w:val="16"/>
                <w:szCs w:val="16"/>
              </w:rPr>
            </w:pPr>
            <w:r w:rsidRPr="00D50E99">
              <w:rPr>
                <w:rFonts w:ascii="Arial" w:hAnsi="Arial" w:cs="Arial"/>
                <w:color w:val="000000"/>
                <w:sz w:val="16"/>
                <w:szCs w:val="16"/>
              </w:rPr>
              <w:t xml:space="preserve">0.94 </w:t>
            </w:r>
          </w:p>
        </w:tc>
      </w:tr>
      <w:tr w:rsidR="00D3718E" w:rsidRPr="00D50E99" w14:paraId="7ACC50E0" w14:textId="77777777" w:rsidTr="00DF26AB">
        <w:trPr>
          <w:trHeight w:val="213"/>
          <w:jc w:val="center"/>
        </w:trPr>
        <w:tc>
          <w:tcPr>
            <w:tcW w:w="1065" w:type="pct"/>
            <w:vMerge/>
            <w:shd w:val="clear" w:color="auto" w:fill="BFBFBF" w:themeFill="background1" w:themeFillShade="BF"/>
            <w:hideMark/>
          </w:tcPr>
          <w:p w14:paraId="6880CCB2" w14:textId="77777777" w:rsidR="00D3718E" w:rsidRPr="00D50E99" w:rsidRDefault="00D3718E" w:rsidP="00DF26AB">
            <w:pPr>
              <w:spacing w:after="0"/>
              <w:rPr>
                <w:rFonts w:ascii="Arial" w:hAnsi="Arial" w:cs="Arial"/>
                <w:b/>
                <w:bCs/>
                <w:color w:val="000000" w:themeColor="text1"/>
                <w:sz w:val="16"/>
                <w:szCs w:val="16"/>
              </w:rPr>
            </w:pPr>
          </w:p>
        </w:tc>
        <w:tc>
          <w:tcPr>
            <w:tcW w:w="432" w:type="pct"/>
            <w:vMerge w:val="restart"/>
            <w:shd w:val="clear" w:color="auto" w:fill="BFBFBF" w:themeFill="background1" w:themeFillShade="BF"/>
            <w:hideMark/>
          </w:tcPr>
          <w:p w14:paraId="3039BD41" w14:textId="77777777" w:rsidR="00D3718E" w:rsidRPr="00D50E99" w:rsidRDefault="00D3718E" w:rsidP="00DF26AB">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395" w:type="pct"/>
            <w:noWrap/>
            <w:hideMark/>
          </w:tcPr>
          <w:p w14:paraId="321E325E" w14:textId="77777777" w:rsidR="00D3718E" w:rsidRPr="00D50E99" w:rsidRDefault="00D3718E" w:rsidP="00DF26AB">
            <w:pPr>
              <w:spacing w:after="0"/>
              <w:rPr>
                <w:rFonts w:ascii="Arial" w:hAnsi="Arial" w:cs="Arial"/>
                <w:color w:val="000000" w:themeColor="text1"/>
                <w:sz w:val="16"/>
                <w:szCs w:val="16"/>
              </w:rPr>
            </w:pPr>
            <w:r w:rsidRPr="00D50E99">
              <w:rPr>
                <w:rFonts w:ascii="Arial" w:hAnsi="Arial" w:cs="Arial"/>
                <w:color w:val="000000" w:themeColor="text1"/>
                <w:sz w:val="16"/>
                <w:szCs w:val="16"/>
              </w:rPr>
              <w:t>p=0</w:t>
            </w:r>
          </w:p>
        </w:tc>
        <w:tc>
          <w:tcPr>
            <w:tcW w:w="457" w:type="pct"/>
            <w:shd w:val="clear" w:color="auto" w:fill="C5E0B3" w:themeFill="accent6" w:themeFillTint="66"/>
          </w:tcPr>
          <w:p w14:paraId="4B7F0C20" w14:textId="77777777" w:rsidR="00D3718E" w:rsidRPr="00D50E99" w:rsidRDefault="00D3718E" w:rsidP="00DF26AB">
            <w:pPr>
              <w:spacing w:after="0"/>
              <w:jc w:val="center"/>
              <w:rPr>
                <w:rFonts w:asciiTheme="minorBidi" w:eastAsia="Times New Roman" w:hAnsiTheme="minorBidi" w:cstheme="minorBidi"/>
                <w:color w:val="000000"/>
                <w:sz w:val="16"/>
                <w:szCs w:val="16"/>
              </w:rPr>
            </w:pPr>
            <w:r w:rsidRPr="00A452E4">
              <w:rPr>
                <w:rFonts w:asciiTheme="minorBidi" w:eastAsia="Times New Roman" w:hAnsiTheme="minorBidi" w:cstheme="minorBidi"/>
                <w:color w:val="000000"/>
                <w:sz w:val="16"/>
                <w:szCs w:val="16"/>
              </w:rPr>
              <w:t>0.3661</w:t>
            </w:r>
          </w:p>
        </w:tc>
        <w:tc>
          <w:tcPr>
            <w:tcW w:w="534" w:type="pct"/>
            <w:vAlign w:val="center"/>
          </w:tcPr>
          <w:p w14:paraId="64010881" w14:textId="77777777" w:rsidR="00D3718E" w:rsidRPr="00D50E99"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0.37 </w:t>
            </w:r>
          </w:p>
        </w:tc>
        <w:tc>
          <w:tcPr>
            <w:tcW w:w="449" w:type="pct"/>
          </w:tcPr>
          <w:p w14:paraId="16B037C0" w14:textId="77777777" w:rsidR="00D3718E" w:rsidRDefault="00D3718E" w:rsidP="00DF26AB">
            <w:pPr>
              <w:spacing w:after="0"/>
              <w:jc w:val="right"/>
              <w:rPr>
                <w:rFonts w:ascii="Arial" w:hAnsi="Arial" w:cs="Arial"/>
                <w:color w:val="000000"/>
                <w:sz w:val="16"/>
                <w:szCs w:val="16"/>
              </w:rPr>
            </w:pPr>
            <w:r w:rsidRPr="00B86112">
              <w:rPr>
                <w:rFonts w:asciiTheme="minorBidi" w:eastAsia="Times New Roman" w:hAnsiTheme="minorBidi" w:cstheme="minorBidi"/>
                <w:color w:val="000000"/>
                <w:sz w:val="16"/>
                <w:szCs w:val="16"/>
              </w:rPr>
              <w:t>0.5536</w:t>
            </w:r>
          </w:p>
        </w:tc>
        <w:tc>
          <w:tcPr>
            <w:tcW w:w="534" w:type="pct"/>
            <w:vAlign w:val="center"/>
          </w:tcPr>
          <w:p w14:paraId="01577009" w14:textId="77777777" w:rsidR="00D3718E"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0.56 </w:t>
            </w:r>
          </w:p>
        </w:tc>
        <w:tc>
          <w:tcPr>
            <w:tcW w:w="601" w:type="pct"/>
            <w:vAlign w:val="center"/>
          </w:tcPr>
          <w:p w14:paraId="1271ADFD" w14:textId="77777777" w:rsidR="00D3718E" w:rsidRDefault="00D3718E" w:rsidP="00DF26AB">
            <w:pPr>
              <w:spacing w:after="0"/>
              <w:jc w:val="right"/>
              <w:rPr>
                <w:rFonts w:ascii="Arial" w:hAnsi="Arial" w:cs="Arial"/>
                <w:color w:val="000000"/>
                <w:sz w:val="16"/>
                <w:szCs w:val="16"/>
              </w:rPr>
            </w:pPr>
            <w:r w:rsidRPr="00D50E99">
              <w:rPr>
                <w:rFonts w:asciiTheme="minorBidi" w:eastAsia="Times New Roman" w:hAnsiTheme="minorBidi" w:cstheme="minorBidi"/>
                <w:color w:val="000000"/>
                <w:sz w:val="16"/>
                <w:szCs w:val="16"/>
              </w:rPr>
              <w:t>1.0357</w:t>
            </w:r>
          </w:p>
        </w:tc>
        <w:tc>
          <w:tcPr>
            <w:tcW w:w="534" w:type="pct"/>
            <w:vAlign w:val="center"/>
          </w:tcPr>
          <w:p w14:paraId="2E2C768A" w14:textId="77777777" w:rsidR="00D3718E" w:rsidRDefault="00D3718E" w:rsidP="00DF26AB">
            <w:pPr>
              <w:spacing w:after="0"/>
              <w:jc w:val="right"/>
              <w:rPr>
                <w:rFonts w:ascii="Arial" w:hAnsi="Arial" w:cs="Arial"/>
                <w:color w:val="000000"/>
                <w:sz w:val="16"/>
                <w:szCs w:val="16"/>
              </w:rPr>
            </w:pPr>
            <w:r w:rsidRPr="00D50E99">
              <w:rPr>
                <w:rFonts w:ascii="Arial" w:hAnsi="Arial" w:cs="Arial"/>
                <w:color w:val="000000"/>
                <w:sz w:val="16"/>
                <w:szCs w:val="16"/>
              </w:rPr>
              <w:t xml:space="preserve">1.04 </w:t>
            </w:r>
          </w:p>
        </w:tc>
      </w:tr>
      <w:tr w:rsidR="00D3718E" w:rsidRPr="00D50E99" w14:paraId="53B17DEF" w14:textId="77777777" w:rsidTr="00DF26AB">
        <w:trPr>
          <w:trHeight w:val="132"/>
          <w:jc w:val="center"/>
        </w:trPr>
        <w:tc>
          <w:tcPr>
            <w:tcW w:w="1065" w:type="pct"/>
            <w:vMerge/>
            <w:shd w:val="clear" w:color="auto" w:fill="BFBFBF" w:themeFill="background1" w:themeFillShade="BF"/>
            <w:hideMark/>
          </w:tcPr>
          <w:p w14:paraId="0B47A78A" w14:textId="77777777" w:rsidR="00D3718E" w:rsidRPr="00D50E99" w:rsidRDefault="00D3718E" w:rsidP="00DF26AB">
            <w:pPr>
              <w:spacing w:after="0"/>
              <w:rPr>
                <w:rFonts w:ascii="Arial" w:hAnsi="Arial" w:cs="Arial"/>
                <w:b/>
                <w:bCs/>
                <w:color w:val="000000" w:themeColor="text1"/>
                <w:sz w:val="16"/>
                <w:szCs w:val="16"/>
              </w:rPr>
            </w:pPr>
          </w:p>
        </w:tc>
        <w:tc>
          <w:tcPr>
            <w:tcW w:w="432" w:type="pct"/>
            <w:vMerge/>
            <w:shd w:val="clear" w:color="auto" w:fill="BFBFBF" w:themeFill="background1" w:themeFillShade="BF"/>
            <w:hideMark/>
          </w:tcPr>
          <w:p w14:paraId="56F30244" w14:textId="77777777" w:rsidR="00D3718E" w:rsidRPr="00D50E99" w:rsidRDefault="00D3718E" w:rsidP="00DF26AB">
            <w:pPr>
              <w:spacing w:after="0"/>
              <w:rPr>
                <w:rFonts w:ascii="Arial" w:hAnsi="Arial" w:cs="Arial"/>
                <w:color w:val="000000" w:themeColor="text1"/>
                <w:sz w:val="16"/>
                <w:szCs w:val="16"/>
              </w:rPr>
            </w:pPr>
          </w:p>
        </w:tc>
        <w:tc>
          <w:tcPr>
            <w:tcW w:w="395" w:type="pct"/>
            <w:noWrap/>
            <w:hideMark/>
          </w:tcPr>
          <w:p w14:paraId="43AAE031" w14:textId="77777777" w:rsidR="00D3718E" w:rsidRPr="00D50E99" w:rsidRDefault="00D3718E" w:rsidP="00DF26AB">
            <w:pPr>
              <w:spacing w:after="0"/>
              <w:rPr>
                <w:rFonts w:ascii="Arial" w:hAnsi="Arial" w:cs="Arial"/>
                <w:color w:val="000000" w:themeColor="text1"/>
                <w:sz w:val="16"/>
                <w:szCs w:val="16"/>
              </w:rPr>
            </w:pPr>
            <w:r w:rsidRPr="00D50E99">
              <w:rPr>
                <w:rFonts w:ascii="Arial" w:hAnsi="Arial" w:cs="Arial"/>
                <w:color w:val="000000" w:themeColor="text1"/>
                <w:sz w:val="16"/>
                <w:szCs w:val="16"/>
              </w:rPr>
              <w:t>p=0.1</w:t>
            </w:r>
          </w:p>
        </w:tc>
        <w:tc>
          <w:tcPr>
            <w:tcW w:w="457" w:type="pct"/>
            <w:shd w:val="clear" w:color="auto" w:fill="C5E0B3" w:themeFill="accent6" w:themeFillTint="66"/>
          </w:tcPr>
          <w:p w14:paraId="0D678A73" w14:textId="77777777" w:rsidR="00D3718E" w:rsidRPr="00D50E99" w:rsidRDefault="00D3718E" w:rsidP="00DF26AB">
            <w:pPr>
              <w:spacing w:after="0"/>
              <w:jc w:val="center"/>
              <w:rPr>
                <w:rFonts w:asciiTheme="minorBidi" w:eastAsia="Times New Roman" w:hAnsiTheme="minorBidi" w:cstheme="minorBidi"/>
                <w:color w:val="000000"/>
                <w:sz w:val="16"/>
                <w:szCs w:val="16"/>
              </w:rPr>
            </w:pPr>
            <w:r w:rsidRPr="00A452E4">
              <w:rPr>
                <w:rFonts w:asciiTheme="minorBidi" w:eastAsia="Times New Roman" w:hAnsiTheme="minorBidi" w:cstheme="minorBidi"/>
                <w:color w:val="000000"/>
                <w:sz w:val="16"/>
                <w:szCs w:val="16"/>
              </w:rPr>
              <w:t>0.4232</w:t>
            </w:r>
          </w:p>
        </w:tc>
        <w:tc>
          <w:tcPr>
            <w:tcW w:w="534" w:type="pct"/>
            <w:vAlign w:val="center"/>
          </w:tcPr>
          <w:p w14:paraId="58371EAA" w14:textId="77777777" w:rsidR="00D3718E" w:rsidRPr="00D50E99"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0.42 </w:t>
            </w:r>
          </w:p>
        </w:tc>
        <w:tc>
          <w:tcPr>
            <w:tcW w:w="449" w:type="pct"/>
          </w:tcPr>
          <w:p w14:paraId="55A04523" w14:textId="77777777" w:rsidR="00D3718E" w:rsidRDefault="00D3718E" w:rsidP="00DF26AB">
            <w:pPr>
              <w:spacing w:after="0"/>
              <w:jc w:val="right"/>
              <w:rPr>
                <w:rFonts w:ascii="Arial" w:hAnsi="Arial" w:cs="Arial"/>
                <w:color w:val="000000"/>
                <w:sz w:val="16"/>
                <w:szCs w:val="16"/>
              </w:rPr>
            </w:pPr>
            <w:r w:rsidRPr="00B86112">
              <w:rPr>
                <w:rFonts w:asciiTheme="minorBidi" w:eastAsia="Times New Roman" w:hAnsiTheme="minorBidi" w:cstheme="minorBidi"/>
                <w:color w:val="000000"/>
                <w:sz w:val="16"/>
                <w:szCs w:val="16"/>
              </w:rPr>
              <w:t>0.6321</w:t>
            </w:r>
          </w:p>
        </w:tc>
        <w:tc>
          <w:tcPr>
            <w:tcW w:w="534" w:type="pct"/>
            <w:vAlign w:val="center"/>
          </w:tcPr>
          <w:p w14:paraId="00892058" w14:textId="77777777" w:rsidR="00D3718E"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0.63 </w:t>
            </w:r>
          </w:p>
        </w:tc>
        <w:tc>
          <w:tcPr>
            <w:tcW w:w="601" w:type="pct"/>
            <w:vAlign w:val="center"/>
          </w:tcPr>
          <w:p w14:paraId="27AA6E2B" w14:textId="77777777" w:rsidR="00D3718E" w:rsidRDefault="00D3718E" w:rsidP="00DF26AB">
            <w:pPr>
              <w:spacing w:after="0"/>
              <w:jc w:val="right"/>
              <w:rPr>
                <w:rFonts w:ascii="Arial" w:hAnsi="Arial" w:cs="Arial"/>
                <w:color w:val="000000"/>
                <w:sz w:val="16"/>
                <w:szCs w:val="16"/>
              </w:rPr>
            </w:pPr>
            <w:r w:rsidRPr="00D50E99">
              <w:rPr>
                <w:rFonts w:asciiTheme="minorBidi" w:eastAsia="Times New Roman" w:hAnsiTheme="minorBidi" w:cstheme="minorBidi"/>
                <w:color w:val="000000"/>
                <w:sz w:val="16"/>
                <w:szCs w:val="16"/>
              </w:rPr>
              <w:t>1.1786</w:t>
            </w:r>
          </w:p>
        </w:tc>
        <w:tc>
          <w:tcPr>
            <w:tcW w:w="534" w:type="pct"/>
            <w:vAlign w:val="center"/>
          </w:tcPr>
          <w:p w14:paraId="505122D1" w14:textId="77777777" w:rsidR="00D3718E" w:rsidRDefault="00D3718E" w:rsidP="00DF26AB">
            <w:pPr>
              <w:spacing w:after="0"/>
              <w:jc w:val="right"/>
              <w:rPr>
                <w:rFonts w:ascii="Arial" w:hAnsi="Arial" w:cs="Arial"/>
                <w:color w:val="000000"/>
                <w:sz w:val="16"/>
                <w:szCs w:val="16"/>
              </w:rPr>
            </w:pPr>
            <w:r w:rsidRPr="00D50E99">
              <w:rPr>
                <w:rFonts w:ascii="Arial" w:hAnsi="Arial" w:cs="Arial"/>
                <w:color w:val="000000"/>
                <w:sz w:val="16"/>
                <w:szCs w:val="16"/>
              </w:rPr>
              <w:t xml:space="preserve">1.18 </w:t>
            </w:r>
          </w:p>
        </w:tc>
      </w:tr>
      <w:tr w:rsidR="00D3718E" w:rsidRPr="00D50E99" w14:paraId="0C444554" w14:textId="77777777" w:rsidTr="00DF26AB">
        <w:trPr>
          <w:trHeight w:val="77"/>
          <w:jc w:val="center"/>
        </w:trPr>
        <w:tc>
          <w:tcPr>
            <w:tcW w:w="1065" w:type="pct"/>
            <w:vMerge/>
            <w:shd w:val="clear" w:color="auto" w:fill="BFBFBF" w:themeFill="background1" w:themeFillShade="BF"/>
            <w:hideMark/>
          </w:tcPr>
          <w:p w14:paraId="5B391F6D" w14:textId="77777777" w:rsidR="00D3718E" w:rsidRPr="00D50E99" w:rsidRDefault="00D3718E" w:rsidP="00DF26AB">
            <w:pPr>
              <w:spacing w:after="0"/>
              <w:rPr>
                <w:rFonts w:ascii="Arial" w:hAnsi="Arial" w:cs="Arial"/>
                <w:b/>
                <w:bCs/>
                <w:color w:val="000000" w:themeColor="text1"/>
                <w:sz w:val="16"/>
                <w:szCs w:val="16"/>
              </w:rPr>
            </w:pPr>
          </w:p>
        </w:tc>
        <w:tc>
          <w:tcPr>
            <w:tcW w:w="432" w:type="pct"/>
            <w:vMerge w:val="restart"/>
            <w:shd w:val="clear" w:color="auto" w:fill="BFBFBF" w:themeFill="background1" w:themeFillShade="BF"/>
            <w:hideMark/>
          </w:tcPr>
          <w:p w14:paraId="39777E20" w14:textId="77777777" w:rsidR="00D3718E" w:rsidRPr="00D50E99" w:rsidRDefault="00D3718E" w:rsidP="00DF26AB">
            <w:pPr>
              <w:spacing w:after="0"/>
              <w:rPr>
                <w:rFonts w:ascii="Arial" w:hAnsi="Arial" w:cs="Arial"/>
                <w:color w:val="000000" w:themeColor="text1"/>
                <w:sz w:val="16"/>
                <w:szCs w:val="16"/>
              </w:rPr>
            </w:pPr>
            <w:r w:rsidRPr="00D50E99">
              <w:rPr>
                <w:rFonts w:ascii="Arial" w:hAnsi="Arial" w:cs="Arial"/>
                <w:color w:val="000000" w:themeColor="text1"/>
                <w:sz w:val="16"/>
                <w:szCs w:val="16"/>
              </w:rPr>
              <w:t>M=14 (14OS)</w:t>
            </w:r>
          </w:p>
        </w:tc>
        <w:tc>
          <w:tcPr>
            <w:tcW w:w="395" w:type="pct"/>
            <w:noWrap/>
            <w:hideMark/>
          </w:tcPr>
          <w:p w14:paraId="382E702F" w14:textId="77777777" w:rsidR="00D3718E" w:rsidRPr="00D50E99" w:rsidRDefault="00D3718E" w:rsidP="00DF26AB">
            <w:pPr>
              <w:spacing w:after="0"/>
              <w:rPr>
                <w:rFonts w:ascii="Arial" w:hAnsi="Arial" w:cs="Arial"/>
                <w:color w:val="000000" w:themeColor="text1"/>
                <w:sz w:val="16"/>
                <w:szCs w:val="16"/>
              </w:rPr>
            </w:pPr>
            <w:r w:rsidRPr="00D50E99">
              <w:rPr>
                <w:rFonts w:ascii="Arial" w:hAnsi="Arial" w:cs="Arial"/>
                <w:color w:val="000000" w:themeColor="text1"/>
                <w:sz w:val="16"/>
                <w:szCs w:val="16"/>
              </w:rPr>
              <w:t>p=0</w:t>
            </w:r>
          </w:p>
        </w:tc>
        <w:tc>
          <w:tcPr>
            <w:tcW w:w="457" w:type="pct"/>
          </w:tcPr>
          <w:p w14:paraId="68929DC1" w14:textId="77777777" w:rsidR="00D3718E" w:rsidRPr="00D50E99" w:rsidRDefault="00D3718E" w:rsidP="00DF26AB">
            <w:pPr>
              <w:spacing w:after="0"/>
              <w:jc w:val="center"/>
              <w:rPr>
                <w:rFonts w:asciiTheme="minorBidi" w:eastAsia="Times New Roman" w:hAnsiTheme="minorBidi" w:cstheme="minorBidi"/>
                <w:color w:val="000000"/>
                <w:sz w:val="16"/>
                <w:szCs w:val="16"/>
              </w:rPr>
            </w:pPr>
            <w:r w:rsidRPr="00B86112">
              <w:rPr>
                <w:rFonts w:asciiTheme="minorBidi" w:eastAsia="Times New Roman" w:hAnsiTheme="minorBidi" w:cstheme="minorBidi"/>
                <w:color w:val="000000"/>
                <w:sz w:val="16"/>
                <w:szCs w:val="16"/>
              </w:rPr>
              <w:t>0.5536</w:t>
            </w:r>
          </w:p>
        </w:tc>
        <w:tc>
          <w:tcPr>
            <w:tcW w:w="534" w:type="pct"/>
            <w:vAlign w:val="center"/>
          </w:tcPr>
          <w:p w14:paraId="5BBAD76B" w14:textId="77777777" w:rsidR="00D3718E" w:rsidRPr="00D50E99"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0.56 </w:t>
            </w:r>
          </w:p>
        </w:tc>
        <w:tc>
          <w:tcPr>
            <w:tcW w:w="449" w:type="pct"/>
          </w:tcPr>
          <w:p w14:paraId="29E709B3" w14:textId="77777777" w:rsidR="00D3718E" w:rsidRDefault="00D3718E" w:rsidP="00DF26AB">
            <w:pPr>
              <w:spacing w:after="0"/>
              <w:jc w:val="right"/>
              <w:rPr>
                <w:rFonts w:ascii="Arial" w:hAnsi="Arial" w:cs="Arial"/>
                <w:color w:val="000000"/>
                <w:sz w:val="16"/>
                <w:szCs w:val="16"/>
              </w:rPr>
            </w:pPr>
            <w:r w:rsidRPr="00B86112">
              <w:rPr>
                <w:rFonts w:asciiTheme="minorBidi" w:eastAsia="Times New Roman" w:hAnsiTheme="minorBidi" w:cstheme="minorBidi"/>
                <w:color w:val="000000"/>
                <w:sz w:val="16"/>
                <w:szCs w:val="16"/>
              </w:rPr>
              <w:t>0.9286</w:t>
            </w:r>
          </w:p>
        </w:tc>
        <w:tc>
          <w:tcPr>
            <w:tcW w:w="534" w:type="pct"/>
            <w:vAlign w:val="center"/>
          </w:tcPr>
          <w:p w14:paraId="1F6BEC19" w14:textId="77777777" w:rsidR="00D3718E"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0.93 </w:t>
            </w:r>
          </w:p>
        </w:tc>
        <w:tc>
          <w:tcPr>
            <w:tcW w:w="601" w:type="pct"/>
            <w:vAlign w:val="center"/>
          </w:tcPr>
          <w:p w14:paraId="0A4D4D48" w14:textId="77777777" w:rsidR="00D3718E" w:rsidRDefault="00D3718E" w:rsidP="00DF26AB">
            <w:pPr>
              <w:spacing w:after="0"/>
              <w:jc w:val="right"/>
              <w:rPr>
                <w:rFonts w:ascii="Arial" w:hAnsi="Arial" w:cs="Arial"/>
                <w:color w:val="000000"/>
                <w:sz w:val="16"/>
                <w:szCs w:val="16"/>
              </w:rPr>
            </w:pPr>
            <w:r w:rsidRPr="00D50E99">
              <w:rPr>
                <w:rFonts w:asciiTheme="minorBidi" w:eastAsia="Times New Roman" w:hAnsiTheme="minorBidi" w:cstheme="minorBidi"/>
                <w:color w:val="000000"/>
                <w:sz w:val="16"/>
                <w:szCs w:val="16"/>
              </w:rPr>
              <w:t>1.7857</w:t>
            </w:r>
          </w:p>
        </w:tc>
        <w:tc>
          <w:tcPr>
            <w:tcW w:w="534" w:type="pct"/>
            <w:vAlign w:val="center"/>
          </w:tcPr>
          <w:p w14:paraId="529A8099" w14:textId="77777777" w:rsidR="00D3718E" w:rsidRDefault="00D3718E" w:rsidP="00DF26AB">
            <w:pPr>
              <w:spacing w:after="0"/>
              <w:jc w:val="right"/>
              <w:rPr>
                <w:rFonts w:ascii="Arial" w:hAnsi="Arial" w:cs="Arial"/>
                <w:color w:val="000000"/>
                <w:sz w:val="16"/>
                <w:szCs w:val="16"/>
              </w:rPr>
            </w:pPr>
            <w:r w:rsidRPr="00D50E99">
              <w:rPr>
                <w:rFonts w:ascii="Arial" w:hAnsi="Arial" w:cs="Arial"/>
                <w:color w:val="000000"/>
                <w:sz w:val="16"/>
                <w:szCs w:val="16"/>
              </w:rPr>
              <w:t xml:space="preserve">1.81 </w:t>
            </w:r>
          </w:p>
        </w:tc>
      </w:tr>
      <w:tr w:rsidR="00D3718E" w:rsidRPr="00182C8E" w14:paraId="4F58A0DF" w14:textId="77777777" w:rsidTr="00DF26AB">
        <w:trPr>
          <w:trHeight w:val="165"/>
          <w:jc w:val="center"/>
        </w:trPr>
        <w:tc>
          <w:tcPr>
            <w:tcW w:w="1065" w:type="pct"/>
            <w:vMerge/>
            <w:shd w:val="clear" w:color="auto" w:fill="BFBFBF" w:themeFill="background1" w:themeFillShade="BF"/>
            <w:hideMark/>
          </w:tcPr>
          <w:p w14:paraId="32244F87" w14:textId="77777777" w:rsidR="00D3718E" w:rsidRPr="00D50E99" w:rsidRDefault="00D3718E" w:rsidP="00DF26AB">
            <w:pPr>
              <w:spacing w:after="0"/>
              <w:rPr>
                <w:rFonts w:ascii="Arial" w:hAnsi="Arial" w:cs="Arial"/>
                <w:b/>
                <w:bCs/>
                <w:color w:val="000000" w:themeColor="text1"/>
                <w:sz w:val="16"/>
                <w:szCs w:val="16"/>
              </w:rPr>
            </w:pPr>
          </w:p>
        </w:tc>
        <w:tc>
          <w:tcPr>
            <w:tcW w:w="432" w:type="pct"/>
            <w:vMerge/>
            <w:shd w:val="clear" w:color="auto" w:fill="BFBFBF" w:themeFill="background1" w:themeFillShade="BF"/>
            <w:hideMark/>
          </w:tcPr>
          <w:p w14:paraId="360BC7BC" w14:textId="77777777" w:rsidR="00D3718E" w:rsidRPr="00D50E99" w:rsidRDefault="00D3718E" w:rsidP="00DF26AB">
            <w:pPr>
              <w:spacing w:after="0"/>
              <w:rPr>
                <w:rFonts w:ascii="Arial" w:hAnsi="Arial" w:cs="Arial"/>
                <w:color w:val="000000" w:themeColor="text1"/>
                <w:sz w:val="16"/>
                <w:szCs w:val="16"/>
              </w:rPr>
            </w:pPr>
          </w:p>
        </w:tc>
        <w:tc>
          <w:tcPr>
            <w:tcW w:w="395" w:type="pct"/>
            <w:noWrap/>
            <w:hideMark/>
          </w:tcPr>
          <w:p w14:paraId="7CFA3B07" w14:textId="77777777" w:rsidR="00D3718E" w:rsidRPr="00D50E99" w:rsidRDefault="00D3718E" w:rsidP="00DF26AB">
            <w:pPr>
              <w:spacing w:after="0"/>
              <w:rPr>
                <w:rFonts w:ascii="Arial" w:hAnsi="Arial" w:cs="Arial"/>
                <w:color w:val="000000" w:themeColor="text1"/>
                <w:sz w:val="16"/>
                <w:szCs w:val="16"/>
              </w:rPr>
            </w:pPr>
            <w:r w:rsidRPr="00D50E99">
              <w:rPr>
                <w:rFonts w:ascii="Arial" w:hAnsi="Arial" w:cs="Arial"/>
                <w:color w:val="000000" w:themeColor="text1"/>
                <w:sz w:val="16"/>
                <w:szCs w:val="16"/>
              </w:rPr>
              <w:t>p=0.1</w:t>
            </w:r>
          </w:p>
        </w:tc>
        <w:tc>
          <w:tcPr>
            <w:tcW w:w="457" w:type="pct"/>
          </w:tcPr>
          <w:p w14:paraId="26B7838A" w14:textId="77777777" w:rsidR="00D3718E" w:rsidRPr="00D50E99" w:rsidRDefault="00D3718E" w:rsidP="00DF26AB">
            <w:pPr>
              <w:spacing w:after="0"/>
              <w:jc w:val="center"/>
              <w:rPr>
                <w:rFonts w:asciiTheme="minorBidi" w:eastAsia="Times New Roman" w:hAnsiTheme="minorBidi" w:cstheme="minorBidi"/>
                <w:color w:val="000000"/>
                <w:sz w:val="16"/>
                <w:szCs w:val="16"/>
              </w:rPr>
            </w:pPr>
            <w:r w:rsidRPr="00B86112">
              <w:rPr>
                <w:rFonts w:asciiTheme="minorBidi" w:eastAsia="Times New Roman" w:hAnsiTheme="minorBidi" w:cstheme="minorBidi"/>
                <w:color w:val="000000"/>
                <w:sz w:val="16"/>
                <w:szCs w:val="16"/>
              </w:rPr>
              <w:t>0.6295</w:t>
            </w:r>
          </w:p>
        </w:tc>
        <w:tc>
          <w:tcPr>
            <w:tcW w:w="534" w:type="pct"/>
            <w:vAlign w:val="center"/>
          </w:tcPr>
          <w:p w14:paraId="693E12AE" w14:textId="77777777" w:rsidR="00D3718E"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0.63 </w:t>
            </w:r>
          </w:p>
        </w:tc>
        <w:tc>
          <w:tcPr>
            <w:tcW w:w="449" w:type="pct"/>
          </w:tcPr>
          <w:p w14:paraId="0D5F9D57" w14:textId="77777777" w:rsidR="00D3718E" w:rsidRDefault="00D3718E" w:rsidP="00DF26AB">
            <w:pPr>
              <w:spacing w:after="0"/>
              <w:jc w:val="right"/>
              <w:rPr>
                <w:rFonts w:ascii="Arial" w:hAnsi="Arial" w:cs="Arial"/>
                <w:color w:val="000000"/>
                <w:sz w:val="16"/>
                <w:szCs w:val="16"/>
              </w:rPr>
            </w:pPr>
            <w:r w:rsidRPr="00B86112">
              <w:rPr>
                <w:rFonts w:asciiTheme="minorBidi" w:eastAsia="Times New Roman" w:hAnsiTheme="minorBidi" w:cstheme="minorBidi"/>
                <w:color w:val="000000"/>
                <w:sz w:val="16"/>
                <w:szCs w:val="16"/>
              </w:rPr>
              <w:t>1.0446</w:t>
            </w:r>
          </w:p>
        </w:tc>
        <w:tc>
          <w:tcPr>
            <w:tcW w:w="534" w:type="pct"/>
            <w:vAlign w:val="center"/>
          </w:tcPr>
          <w:p w14:paraId="2823DD50" w14:textId="77777777" w:rsidR="00D3718E" w:rsidRDefault="00D3718E" w:rsidP="00DF26AB">
            <w:pPr>
              <w:spacing w:after="0"/>
              <w:jc w:val="right"/>
              <w:rPr>
                <w:rFonts w:ascii="Arial" w:hAnsi="Arial" w:cs="Arial"/>
                <w:color w:val="000000"/>
                <w:sz w:val="16"/>
                <w:szCs w:val="16"/>
              </w:rPr>
            </w:pPr>
            <w:r>
              <w:rPr>
                <w:rFonts w:ascii="Arial" w:hAnsi="Arial" w:cs="Arial"/>
                <w:color w:val="000000"/>
                <w:sz w:val="16"/>
                <w:szCs w:val="16"/>
              </w:rPr>
              <w:t xml:space="preserve">1.03 </w:t>
            </w:r>
          </w:p>
        </w:tc>
        <w:tc>
          <w:tcPr>
            <w:tcW w:w="601" w:type="pct"/>
            <w:vAlign w:val="center"/>
          </w:tcPr>
          <w:p w14:paraId="02EDFD37" w14:textId="77777777" w:rsidR="00D3718E" w:rsidRDefault="00D3718E" w:rsidP="00DF26AB">
            <w:pPr>
              <w:spacing w:after="0"/>
              <w:jc w:val="right"/>
              <w:rPr>
                <w:rFonts w:ascii="Arial" w:hAnsi="Arial" w:cs="Arial"/>
                <w:color w:val="000000"/>
                <w:sz w:val="16"/>
                <w:szCs w:val="16"/>
              </w:rPr>
            </w:pPr>
            <w:r w:rsidRPr="00D50E99">
              <w:rPr>
                <w:rFonts w:asciiTheme="minorBidi" w:eastAsia="Times New Roman" w:hAnsiTheme="minorBidi" w:cstheme="minorBidi"/>
                <w:color w:val="000000"/>
                <w:sz w:val="16"/>
                <w:szCs w:val="16"/>
              </w:rPr>
              <w:t>2.0036</w:t>
            </w:r>
          </w:p>
        </w:tc>
        <w:tc>
          <w:tcPr>
            <w:tcW w:w="534" w:type="pct"/>
            <w:vAlign w:val="center"/>
          </w:tcPr>
          <w:p w14:paraId="7F17CE77" w14:textId="77777777" w:rsidR="00D3718E" w:rsidRDefault="00D3718E" w:rsidP="00DF26AB">
            <w:pPr>
              <w:spacing w:after="0"/>
              <w:jc w:val="right"/>
              <w:rPr>
                <w:rFonts w:ascii="Arial" w:hAnsi="Arial" w:cs="Arial"/>
                <w:color w:val="000000"/>
                <w:sz w:val="16"/>
                <w:szCs w:val="16"/>
              </w:rPr>
            </w:pPr>
            <w:r w:rsidRPr="00D50E99">
              <w:rPr>
                <w:rFonts w:ascii="Arial" w:hAnsi="Arial" w:cs="Arial"/>
                <w:color w:val="000000"/>
                <w:sz w:val="16"/>
                <w:szCs w:val="16"/>
              </w:rPr>
              <w:t>2.01</w:t>
            </w:r>
            <w:r>
              <w:rPr>
                <w:rFonts w:ascii="Arial" w:hAnsi="Arial" w:cs="Arial"/>
                <w:color w:val="000000"/>
                <w:sz w:val="16"/>
                <w:szCs w:val="16"/>
              </w:rPr>
              <w:t xml:space="preserve"> </w:t>
            </w:r>
          </w:p>
        </w:tc>
      </w:tr>
    </w:tbl>
    <w:p w14:paraId="16205C50" w14:textId="77777777" w:rsidR="00D3718E" w:rsidRDefault="00D3718E" w:rsidP="00D3718E">
      <w:pPr>
        <w:rPr>
          <w:color w:val="000000" w:themeColor="text1"/>
          <w:lang w:eastAsia="zh-CN"/>
        </w:rPr>
      </w:pPr>
    </w:p>
    <w:p w14:paraId="72821F9C" w14:textId="77777777" w:rsidR="00D3718E" w:rsidRDefault="00D3718E" w:rsidP="00D3718E">
      <w:pPr>
        <w:pStyle w:val="TH"/>
        <w:rPr>
          <w:lang w:eastAsia="zh-CN"/>
        </w:rPr>
      </w:pPr>
      <w:r>
        <w:t>Table 2 - D</w:t>
      </w:r>
      <w:r w:rsidRPr="00182C8E">
        <w:rPr>
          <w:rFonts w:hint="eastAsia"/>
        </w:rPr>
        <w:t xml:space="preserve">L user plane </w:t>
      </w:r>
      <w:r w:rsidRPr="00182C8E">
        <w:t xml:space="preserve">latency for NR FDD </w:t>
      </w:r>
      <w:r w:rsidRPr="00182C8E">
        <w:rPr>
          <w:rFonts w:hint="eastAsia"/>
          <w:lang w:eastAsia="zh-CN"/>
        </w:rPr>
        <w:t>(</w:t>
      </w:r>
      <w:proofErr w:type="spellStart"/>
      <w:r w:rsidRPr="00182C8E">
        <w:rPr>
          <w:rFonts w:hint="eastAsia"/>
          <w:lang w:eastAsia="zh-CN"/>
        </w:rPr>
        <w:t>ms</w:t>
      </w:r>
      <w:r>
        <w:rPr>
          <w:lang w:eastAsia="zh-CN"/>
        </w:rPr>
        <w:t>ec</w:t>
      </w:r>
      <w:proofErr w:type="spellEnd"/>
      <w:r w:rsidRPr="00182C8E">
        <w:rPr>
          <w:rFonts w:hint="eastAsia"/>
          <w:lang w:eastAsia="zh-CN"/>
        </w:rPr>
        <w:t>)</w:t>
      </w:r>
    </w:p>
    <w:tbl>
      <w:tblPr>
        <w:tblStyle w:val="TableGrid"/>
        <w:tblW w:w="4204" w:type="pct"/>
        <w:jc w:val="center"/>
        <w:tblLook w:val="04A0" w:firstRow="1" w:lastRow="0" w:firstColumn="1" w:lastColumn="0" w:noHBand="0" w:noVBand="1"/>
      </w:tblPr>
      <w:tblGrid>
        <w:gridCol w:w="1661"/>
        <w:gridCol w:w="732"/>
        <w:gridCol w:w="621"/>
        <w:gridCol w:w="706"/>
        <w:gridCol w:w="840"/>
        <w:gridCol w:w="706"/>
        <w:gridCol w:w="840"/>
        <w:gridCol w:w="915"/>
        <w:gridCol w:w="840"/>
      </w:tblGrid>
      <w:tr w:rsidR="00354000" w:rsidRPr="00D50E99" w14:paraId="0B5741B9" w14:textId="77777777" w:rsidTr="00354000">
        <w:trPr>
          <w:trHeight w:val="203"/>
          <w:jc w:val="center"/>
        </w:trPr>
        <w:tc>
          <w:tcPr>
            <w:tcW w:w="1918" w:type="pct"/>
            <w:gridSpan w:val="3"/>
            <w:vMerge w:val="restart"/>
            <w:shd w:val="clear" w:color="auto" w:fill="BFBFBF" w:themeFill="background1" w:themeFillShade="BF"/>
            <w:hideMark/>
          </w:tcPr>
          <w:p w14:paraId="38F58C7A" w14:textId="3ECB6E6B" w:rsidR="00354000" w:rsidRPr="00D50E99" w:rsidRDefault="00354000" w:rsidP="00354000">
            <w:pPr>
              <w:spacing w:after="0"/>
              <w:rPr>
                <w:rFonts w:ascii="Arial" w:hAnsi="Arial" w:cs="Arial"/>
                <w:color w:val="000000" w:themeColor="text1"/>
                <w:sz w:val="16"/>
                <w:szCs w:val="16"/>
              </w:rPr>
            </w:pPr>
            <w:r>
              <w:rPr>
                <w:rFonts w:ascii="Arial" w:hAnsi="Arial" w:cs="Arial"/>
                <w:color w:val="000000" w:themeColor="text1"/>
                <w:sz w:val="16"/>
                <w:szCs w:val="16"/>
              </w:rPr>
              <w:t>D</w:t>
            </w:r>
            <w:r w:rsidRPr="00D50E99">
              <w:rPr>
                <w:rFonts w:ascii="Arial" w:hAnsi="Arial" w:cs="Arial"/>
                <w:color w:val="000000" w:themeColor="text1"/>
                <w:sz w:val="16"/>
                <w:szCs w:val="16"/>
              </w:rPr>
              <w:t>L user plane latency – NR FDD</w:t>
            </w:r>
          </w:p>
        </w:tc>
        <w:tc>
          <w:tcPr>
            <w:tcW w:w="983" w:type="pct"/>
            <w:gridSpan w:val="2"/>
            <w:shd w:val="clear" w:color="auto" w:fill="BFBFBF" w:themeFill="background1" w:themeFillShade="BF"/>
            <w:hideMark/>
          </w:tcPr>
          <w:p w14:paraId="3F1B06C7" w14:textId="4F85FFC1" w:rsidR="00354000" w:rsidRPr="00D50E99" w:rsidRDefault="00354000" w:rsidP="00354000">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983" w:type="pct"/>
            <w:gridSpan w:val="2"/>
            <w:shd w:val="clear" w:color="auto" w:fill="BFBFBF" w:themeFill="background1" w:themeFillShade="BF"/>
          </w:tcPr>
          <w:p w14:paraId="0ADFCDB3" w14:textId="492B804C" w:rsidR="00354000" w:rsidRPr="00D50E99" w:rsidRDefault="00354000" w:rsidP="00354000">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116" w:type="pct"/>
            <w:gridSpan w:val="2"/>
            <w:shd w:val="clear" w:color="auto" w:fill="BFBFBF" w:themeFill="background1" w:themeFillShade="BF"/>
          </w:tcPr>
          <w:p w14:paraId="46E2F17E" w14:textId="1E11A5E6" w:rsidR="00354000" w:rsidRPr="00D50E99" w:rsidRDefault="00354000" w:rsidP="00354000">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354000" w:rsidRPr="00D50E99" w14:paraId="29736EF6" w14:textId="77777777" w:rsidTr="00354000">
        <w:trPr>
          <w:trHeight w:val="121"/>
          <w:jc w:val="center"/>
        </w:trPr>
        <w:tc>
          <w:tcPr>
            <w:tcW w:w="1918" w:type="pct"/>
            <w:gridSpan w:val="3"/>
            <w:vMerge/>
            <w:shd w:val="clear" w:color="auto" w:fill="BFBFBF" w:themeFill="background1" w:themeFillShade="BF"/>
            <w:hideMark/>
          </w:tcPr>
          <w:p w14:paraId="2D810C9B" w14:textId="77777777" w:rsidR="00354000" w:rsidRPr="00D50E99" w:rsidRDefault="00354000" w:rsidP="00354000">
            <w:pPr>
              <w:spacing w:after="0"/>
              <w:rPr>
                <w:rFonts w:ascii="Arial" w:hAnsi="Arial" w:cs="Arial"/>
                <w:color w:val="000000" w:themeColor="text1"/>
                <w:sz w:val="16"/>
                <w:szCs w:val="16"/>
              </w:rPr>
            </w:pPr>
          </w:p>
        </w:tc>
        <w:tc>
          <w:tcPr>
            <w:tcW w:w="983" w:type="pct"/>
            <w:gridSpan w:val="2"/>
            <w:shd w:val="clear" w:color="auto" w:fill="BFBFBF" w:themeFill="background1" w:themeFillShade="BF"/>
            <w:hideMark/>
          </w:tcPr>
          <w:p w14:paraId="4ACD6B34" w14:textId="3A9CE0CD" w:rsidR="00354000" w:rsidRPr="00D50E99" w:rsidRDefault="00354000" w:rsidP="00354000">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983" w:type="pct"/>
            <w:gridSpan w:val="2"/>
            <w:shd w:val="clear" w:color="auto" w:fill="BFBFBF" w:themeFill="background1" w:themeFillShade="BF"/>
          </w:tcPr>
          <w:p w14:paraId="45967C03" w14:textId="6778407E" w:rsidR="00354000" w:rsidRPr="00D50E99" w:rsidRDefault="00354000" w:rsidP="00354000">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c>
          <w:tcPr>
            <w:tcW w:w="1116" w:type="pct"/>
            <w:gridSpan w:val="2"/>
            <w:shd w:val="clear" w:color="auto" w:fill="BFBFBF" w:themeFill="background1" w:themeFillShade="BF"/>
          </w:tcPr>
          <w:p w14:paraId="39205BED" w14:textId="7295AAFE" w:rsidR="00354000" w:rsidRPr="00D50E99" w:rsidRDefault="00354000" w:rsidP="00354000">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SCS 15kHz, FDD</w:t>
            </w:r>
          </w:p>
        </w:tc>
      </w:tr>
      <w:tr w:rsidR="00354000" w:rsidRPr="00D50E99" w14:paraId="01AEB59C" w14:textId="77777777" w:rsidTr="00354000">
        <w:trPr>
          <w:trHeight w:val="300"/>
          <w:jc w:val="center"/>
        </w:trPr>
        <w:tc>
          <w:tcPr>
            <w:tcW w:w="1918" w:type="pct"/>
            <w:gridSpan w:val="3"/>
            <w:vMerge/>
            <w:shd w:val="clear" w:color="auto" w:fill="BFBFBF" w:themeFill="background1" w:themeFillShade="BF"/>
            <w:hideMark/>
          </w:tcPr>
          <w:p w14:paraId="4C74A15E" w14:textId="77777777" w:rsidR="00354000" w:rsidRPr="00D50E99" w:rsidRDefault="00354000" w:rsidP="00354000">
            <w:pPr>
              <w:spacing w:after="0"/>
              <w:rPr>
                <w:rFonts w:ascii="Arial" w:hAnsi="Arial" w:cs="Arial"/>
                <w:color w:val="000000" w:themeColor="text1"/>
                <w:sz w:val="16"/>
                <w:szCs w:val="16"/>
              </w:rPr>
            </w:pPr>
          </w:p>
        </w:tc>
        <w:tc>
          <w:tcPr>
            <w:tcW w:w="449" w:type="pct"/>
            <w:shd w:val="clear" w:color="auto" w:fill="BFBFBF" w:themeFill="background1" w:themeFillShade="BF"/>
          </w:tcPr>
          <w:p w14:paraId="315F705C" w14:textId="5DDF5AC1" w:rsidR="00354000" w:rsidRPr="00D50E99" w:rsidRDefault="00354000" w:rsidP="00354000">
            <w:pPr>
              <w:spacing w:after="0"/>
              <w:jc w:val="center"/>
              <w:rPr>
                <w:rFonts w:ascii="Arial" w:hAnsi="Arial" w:cs="Arial"/>
                <w:color w:val="000000"/>
                <w:sz w:val="16"/>
                <w:szCs w:val="16"/>
              </w:rPr>
            </w:pPr>
            <w:r w:rsidRPr="00D50E99">
              <w:rPr>
                <w:rFonts w:ascii="Arial" w:hAnsi="Arial" w:cs="Arial"/>
                <w:color w:val="000000"/>
                <w:sz w:val="16"/>
                <w:szCs w:val="16"/>
              </w:rPr>
              <w:t>Intel</w:t>
            </w:r>
          </w:p>
        </w:tc>
        <w:tc>
          <w:tcPr>
            <w:tcW w:w="534" w:type="pct"/>
            <w:shd w:val="clear" w:color="auto" w:fill="BFBFBF" w:themeFill="background1" w:themeFillShade="BF"/>
          </w:tcPr>
          <w:p w14:paraId="6EEF8057" w14:textId="77777777" w:rsidR="00354000" w:rsidRPr="00D50E99" w:rsidRDefault="00354000" w:rsidP="00354000">
            <w:pPr>
              <w:spacing w:after="0"/>
              <w:jc w:val="center"/>
              <w:rPr>
                <w:rFonts w:ascii="Arial" w:hAnsi="Arial" w:cs="Arial"/>
                <w:color w:val="000000"/>
                <w:sz w:val="16"/>
                <w:szCs w:val="16"/>
              </w:rPr>
            </w:pPr>
            <w:r w:rsidRPr="00D50E99">
              <w:rPr>
                <w:rFonts w:ascii="Arial" w:hAnsi="Arial" w:cs="Arial"/>
                <w:color w:val="000000"/>
                <w:sz w:val="16"/>
                <w:szCs w:val="16"/>
              </w:rPr>
              <w:t>R1-1809947</w:t>
            </w:r>
          </w:p>
          <w:p w14:paraId="315B8599" w14:textId="751B86F5" w:rsidR="00354000" w:rsidRPr="00D50E99" w:rsidRDefault="00354000" w:rsidP="00354000">
            <w:pPr>
              <w:spacing w:after="0"/>
              <w:jc w:val="right"/>
              <w:rPr>
                <w:rFonts w:ascii="Arial" w:hAnsi="Arial" w:cs="Arial"/>
                <w:color w:val="000000"/>
                <w:sz w:val="16"/>
                <w:szCs w:val="16"/>
              </w:rPr>
            </w:pPr>
            <w:r w:rsidRPr="00D50E99">
              <w:rPr>
                <w:rFonts w:ascii="Arial" w:hAnsi="Arial" w:cs="Arial"/>
                <w:color w:val="000000"/>
                <w:sz w:val="16"/>
                <w:szCs w:val="16"/>
              </w:rPr>
              <w:t>(#94, AI 7.2.7.1)</w:t>
            </w:r>
          </w:p>
        </w:tc>
        <w:tc>
          <w:tcPr>
            <w:tcW w:w="449" w:type="pct"/>
            <w:shd w:val="clear" w:color="auto" w:fill="BFBFBF" w:themeFill="background1" w:themeFillShade="BF"/>
          </w:tcPr>
          <w:p w14:paraId="1F211DAB" w14:textId="1B31BB81" w:rsidR="00354000" w:rsidRPr="00D50E99" w:rsidRDefault="00354000" w:rsidP="00354000">
            <w:pPr>
              <w:spacing w:after="0"/>
              <w:jc w:val="right"/>
              <w:rPr>
                <w:rFonts w:ascii="Arial" w:hAnsi="Arial" w:cs="Arial"/>
                <w:color w:val="000000"/>
                <w:sz w:val="16"/>
                <w:szCs w:val="16"/>
              </w:rPr>
            </w:pPr>
            <w:r w:rsidRPr="00D50E99">
              <w:rPr>
                <w:rFonts w:ascii="Arial" w:hAnsi="Arial" w:cs="Arial"/>
                <w:color w:val="000000"/>
                <w:sz w:val="16"/>
                <w:szCs w:val="16"/>
              </w:rPr>
              <w:t>Intel</w:t>
            </w:r>
          </w:p>
        </w:tc>
        <w:tc>
          <w:tcPr>
            <w:tcW w:w="534" w:type="pct"/>
            <w:shd w:val="clear" w:color="auto" w:fill="BFBFBF" w:themeFill="background1" w:themeFillShade="BF"/>
          </w:tcPr>
          <w:p w14:paraId="547BEFDA" w14:textId="77777777" w:rsidR="00354000" w:rsidRPr="00D50E99" w:rsidRDefault="00354000" w:rsidP="00354000">
            <w:pPr>
              <w:spacing w:after="0"/>
              <w:jc w:val="center"/>
              <w:rPr>
                <w:rFonts w:ascii="Arial" w:hAnsi="Arial" w:cs="Arial"/>
                <w:color w:val="000000"/>
                <w:sz w:val="16"/>
                <w:szCs w:val="16"/>
              </w:rPr>
            </w:pPr>
            <w:r w:rsidRPr="00D50E99">
              <w:rPr>
                <w:rFonts w:ascii="Arial" w:hAnsi="Arial" w:cs="Arial"/>
                <w:color w:val="000000"/>
                <w:sz w:val="16"/>
                <w:szCs w:val="16"/>
              </w:rPr>
              <w:t>R1-1809947</w:t>
            </w:r>
          </w:p>
          <w:p w14:paraId="31AD6A05" w14:textId="77777777" w:rsidR="00354000" w:rsidRPr="00D50E99" w:rsidRDefault="00354000" w:rsidP="00354000">
            <w:pPr>
              <w:spacing w:after="0"/>
              <w:jc w:val="right"/>
              <w:rPr>
                <w:rFonts w:ascii="Arial" w:hAnsi="Arial" w:cs="Arial"/>
                <w:color w:val="000000"/>
                <w:sz w:val="16"/>
                <w:szCs w:val="16"/>
              </w:rPr>
            </w:pPr>
            <w:r w:rsidRPr="00D50E99">
              <w:rPr>
                <w:rFonts w:ascii="Arial" w:hAnsi="Arial" w:cs="Arial"/>
                <w:color w:val="000000"/>
                <w:sz w:val="16"/>
                <w:szCs w:val="16"/>
              </w:rPr>
              <w:t>(#94, AI 7.2.7.1)</w:t>
            </w:r>
          </w:p>
        </w:tc>
        <w:tc>
          <w:tcPr>
            <w:tcW w:w="582" w:type="pct"/>
            <w:shd w:val="clear" w:color="auto" w:fill="BFBFBF" w:themeFill="background1" w:themeFillShade="BF"/>
          </w:tcPr>
          <w:p w14:paraId="64C903E7" w14:textId="4F54DBC4" w:rsidR="00354000" w:rsidRPr="00D50E99" w:rsidRDefault="00354000" w:rsidP="00354000">
            <w:pPr>
              <w:spacing w:after="0"/>
              <w:jc w:val="right"/>
              <w:rPr>
                <w:rFonts w:ascii="Arial" w:hAnsi="Arial" w:cs="Arial"/>
                <w:color w:val="000000"/>
                <w:sz w:val="16"/>
                <w:szCs w:val="16"/>
              </w:rPr>
            </w:pPr>
            <w:r w:rsidRPr="00D50E99">
              <w:rPr>
                <w:rFonts w:ascii="Arial" w:hAnsi="Arial" w:cs="Arial"/>
                <w:color w:val="000000"/>
                <w:sz w:val="16"/>
                <w:szCs w:val="16"/>
              </w:rPr>
              <w:t>Intel</w:t>
            </w:r>
          </w:p>
        </w:tc>
        <w:tc>
          <w:tcPr>
            <w:tcW w:w="534" w:type="pct"/>
            <w:shd w:val="clear" w:color="auto" w:fill="BFBFBF" w:themeFill="background1" w:themeFillShade="BF"/>
          </w:tcPr>
          <w:p w14:paraId="11F941DF" w14:textId="77777777" w:rsidR="00354000" w:rsidRPr="00D50E99" w:rsidRDefault="00354000" w:rsidP="00354000">
            <w:pPr>
              <w:spacing w:after="0"/>
              <w:jc w:val="center"/>
              <w:rPr>
                <w:rFonts w:ascii="Arial" w:hAnsi="Arial" w:cs="Arial"/>
                <w:color w:val="000000"/>
                <w:sz w:val="16"/>
                <w:szCs w:val="16"/>
              </w:rPr>
            </w:pPr>
            <w:r w:rsidRPr="00D50E99">
              <w:rPr>
                <w:rFonts w:ascii="Arial" w:hAnsi="Arial" w:cs="Arial"/>
                <w:color w:val="000000"/>
                <w:sz w:val="16"/>
                <w:szCs w:val="16"/>
              </w:rPr>
              <w:t>R1-1809947</w:t>
            </w:r>
          </w:p>
          <w:p w14:paraId="4E4D2C70" w14:textId="2260B45F" w:rsidR="00354000" w:rsidRPr="00D50E99" w:rsidRDefault="00354000" w:rsidP="00354000">
            <w:pPr>
              <w:spacing w:after="0"/>
              <w:jc w:val="right"/>
              <w:rPr>
                <w:rFonts w:ascii="Arial" w:hAnsi="Arial" w:cs="Arial"/>
                <w:color w:val="000000"/>
                <w:sz w:val="16"/>
                <w:szCs w:val="16"/>
              </w:rPr>
            </w:pPr>
            <w:r w:rsidRPr="00D50E99">
              <w:rPr>
                <w:rFonts w:ascii="Arial" w:hAnsi="Arial" w:cs="Arial"/>
                <w:color w:val="000000"/>
                <w:sz w:val="16"/>
                <w:szCs w:val="16"/>
              </w:rPr>
              <w:t>(#94, AI 7.2.7.1)</w:t>
            </w:r>
          </w:p>
        </w:tc>
      </w:tr>
      <w:tr w:rsidR="00354000" w:rsidRPr="00D50E99" w14:paraId="2318C1DD" w14:textId="77777777" w:rsidTr="00354000">
        <w:trPr>
          <w:trHeight w:val="70"/>
          <w:jc w:val="center"/>
        </w:trPr>
        <w:tc>
          <w:tcPr>
            <w:tcW w:w="1057" w:type="pct"/>
            <w:vMerge w:val="restart"/>
            <w:shd w:val="clear" w:color="auto" w:fill="BFBFBF" w:themeFill="background1" w:themeFillShade="BF"/>
            <w:hideMark/>
          </w:tcPr>
          <w:p w14:paraId="2679CAE2" w14:textId="77777777" w:rsidR="00354000" w:rsidRPr="00D50E99" w:rsidRDefault="00354000" w:rsidP="00354000">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A</w:t>
            </w:r>
          </w:p>
        </w:tc>
        <w:tc>
          <w:tcPr>
            <w:tcW w:w="466" w:type="pct"/>
            <w:vMerge w:val="restart"/>
            <w:shd w:val="clear" w:color="auto" w:fill="BFBFBF" w:themeFill="background1" w:themeFillShade="BF"/>
            <w:hideMark/>
          </w:tcPr>
          <w:p w14:paraId="29691633" w14:textId="77777777" w:rsidR="00354000" w:rsidRPr="00D50E99" w:rsidRDefault="00354000" w:rsidP="00354000">
            <w:pPr>
              <w:spacing w:after="0"/>
              <w:rPr>
                <w:rFonts w:ascii="Arial" w:hAnsi="Arial" w:cs="Arial"/>
                <w:color w:val="000000" w:themeColor="text1"/>
                <w:sz w:val="16"/>
                <w:szCs w:val="16"/>
              </w:rPr>
            </w:pPr>
            <w:r>
              <w:rPr>
                <w:rFonts w:ascii="Arial" w:hAnsi="Arial" w:cs="Arial"/>
                <w:color w:val="000000" w:themeColor="text1"/>
                <w:sz w:val="16"/>
                <w:szCs w:val="16"/>
              </w:rPr>
              <w:t>M=4 (4OS</w:t>
            </w:r>
            <w:r w:rsidRPr="00D50E99">
              <w:rPr>
                <w:rFonts w:ascii="Arial" w:hAnsi="Arial" w:cs="Arial"/>
                <w:color w:val="000000" w:themeColor="text1"/>
                <w:sz w:val="16"/>
                <w:szCs w:val="16"/>
              </w:rPr>
              <w:t>)</w:t>
            </w:r>
          </w:p>
        </w:tc>
        <w:tc>
          <w:tcPr>
            <w:tcW w:w="395" w:type="pct"/>
            <w:noWrap/>
            <w:hideMark/>
          </w:tcPr>
          <w:p w14:paraId="3F8561B1" w14:textId="77777777" w:rsidR="00354000" w:rsidRPr="00D50E99" w:rsidRDefault="00354000" w:rsidP="00354000">
            <w:pPr>
              <w:spacing w:after="0"/>
              <w:rPr>
                <w:rFonts w:ascii="Arial" w:hAnsi="Arial" w:cs="Arial"/>
                <w:color w:val="000000" w:themeColor="text1"/>
                <w:sz w:val="16"/>
                <w:szCs w:val="16"/>
              </w:rPr>
            </w:pPr>
            <w:r w:rsidRPr="00D50E99">
              <w:rPr>
                <w:rFonts w:ascii="Arial" w:hAnsi="Arial" w:cs="Arial"/>
                <w:color w:val="000000" w:themeColor="text1"/>
                <w:sz w:val="16"/>
                <w:szCs w:val="16"/>
              </w:rPr>
              <w:t>p=0</w:t>
            </w:r>
          </w:p>
        </w:tc>
        <w:tc>
          <w:tcPr>
            <w:tcW w:w="449" w:type="pct"/>
            <w:shd w:val="clear" w:color="auto" w:fill="C5E0B3" w:themeFill="accent6" w:themeFillTint="66"/>
          </w:tcPr>
          <w:p w14:paraId="7B01A1DB" w14:textId="0E79314B" w:rsidR="00354000" w:rsidRPr="00D50E99" w:rsidRDefault="00354000" w:rsidP="00354000">
            <w:pPr>
              <w:spacing w:after="0"/>
              <w:jc w:val="center"/>
              <w:rPr>
                <w:rFonts w:asciiTheme="minorBidi" w:hAnsiTheme="minorBidi" w:cstheme="minorBidi"/>
                <w:color w:val="000000"/>
                <w:sz w:val="16"/>
                <w:szCs w:val="16"/>
              </w:rPr>
            </w:pPr>
            <w:r w:rsidRPr="008267C5">
              <w:rPr>
                <w:rFonts w:asciiTheme="minorBidi" w:hAnsiTheme="minorBidi" w:cstheme="minorBidi"/>
                <w:color w:val="000000"/>
                <w:sz w:val="16"/>
                <w:szCs w:val="16"/>
              </w:rPr>
              <w:t>0.3559</w:t>
            </w:r>
          </w:p>
        </w:tc>
        <w:tc>
          <w:tcPr>
            <w:tcW w:w="534" w:type="pct"/>
            <w:vAlign w:val="center"/>
          </w:tcPr>
          <w:p w14:paraId="08AB579B" w14:textId="5A64BD45" w:rsidR="00354000" w:rsidRPr="00D50E99" w:rsidRDefault="00354000" w:rsidP="00354000">
            <w:pPr>
              <w:spacing w:after="0"/>
              <w:jc w:val="right"/>
              <w:rPr>
                <w:rFonts w:ascii="Arial" w:hAnsi="Arial" w:cs="Arial"/>
                <w:color w:val="000000"/>
                <w:sz w:val="16"/>
                <w:szCs w:val="16"/>
              </w:rPr>
            </w:pPr>
            <w:r>
              <w:rPr>
                <w:rFonts w:ascii="Arial" w:hAnsi="Arial" w:cs="Arial"/>
                <w:color w:val="000000"/>
                <w:sz w:val="16"/>
                <w:szCs w:val="16"/>
              </w:rPr>
              <w:t>0.35</w:t>
            </w:r>
          </w:p>
        </w:tc>
        <w:tc>
          <w:tcPr>
            <w:tcW w:w="449" w:type="pct"/>
          </w:tcPr>
          <w:p w14:paraId="304C9154" w14:textId="65BDF4A7" w:rsidR="00354000" w:rsidRDefault="00354000" w:rsidP="00354000">
            <w:pPr>
              <w:spacing w:after="0"/>
              <w:jc w:val="right"/>
              <w:rPr>
                <w:rFonts w:ascii="Arial" w:hAnsi="Arial" w:cs="Arial"/>
                <w:color w:val="000000"/>
                <w:sz w:val="16"/>
                <w:szCs w:val="16"/>
              </w:rPr>
            </w:pPr>
            <w:r w:rsidRPr="008267C5">
              <w:rPr>
                <w:rFonts w:asciiTheme="minorBidi" w:eastAsia="Times New Roman" w:hAnsiTheme="minorBidi" w:cstheme="minorBidi"/>
                <w:color w:val="000000"/>
                <w:sz w:val="16"/>
                <w:szCs w:val="16"/>
              </w:rPr>
              <w:t>0.5332</w:t>
            </w:r>
          </w:p>
        </w:tc>
        <w:tc>
          <w:tcPr>
            <w:tcW w:w="534" w:type="pct"/>
            <w:vAlign w:val="center"/>
          </w:tcPr>
          <w:p w14:paraId="047009F4" w14:textId="435F9CC9" w:rsidR="00354000" w:rsidRDefault="00354000" w:rsidP="00354000">
            <w:pPr>
              <w:spacing w:after="0"/>
              <w:jc w:val="right"/>
              <w:rPr>
                <w:rFonts w:ascii="Arial" w:hAnsi="Arial" w:cs="Arial"/>
                <w:color w:val="000000"/>
                <w:sz w:val="16"/>
                <w:szCs w:val="16"/>
              </w:rPr>
            </w:pPr>
            <w:r>
              <w:rPr>
                <w:rFonts w:ascii="Arial" w:hAnsi="Arial" w:cs="Arial"/>
                <w:color w:val="000000"/>
                <w:sz w:val="16"/>
                <w:szCs w:val="16"/>
              </w:rPr>
              <w:t>0.54</w:t>
            </w:r>
          </w:p>
        </w:tc>
        <w:tc>
          <w:tcPr>
            <w:tcW w:w="582" w:type="pct"/>
          </w:tcPr>
          <w:p w14:paraId="593A7F3A" w14:textId="460E96FF" w:rsidR="00354000" w:rsidRDefault="00354000" w:rsidP="00354000">
            <w:pPr>
              <w:spacing w:after="0"/>
              <w:jc w:val="right"/>
              <w:rPr>
                <w:rFonts w:ascii="Arial" w:hAnsi="Arial" w:cs="Arial"/>
                <w:color w:val="000000"/>
                <w:sz w:val="16"/>
                <w:szCs w:val="16"/>
              </w:rPr>
            </w:pPr>
            <w:r w:rsidRPr="008267C5">
              <w:rPr>
                <w:rFonts w:asciiTheme="minorBidi" w:hAnsiTheme="minorBidi" w:cstheme="minorBidi"/>
                <w:color w:val="000000"/>
                <w:sz w:val="16"/>
                <w:szCs w:val="16"/>
              </w:rPr>
              <w:t>0.9949</w:t>
            </w:r>
          </w:p>
        </w:tc>
        <w:tc>
          <w:tcPr>
            <w:tcW w:w="534" w:type="pct"/>
            <w:vAlign w:val="center"/>
          </w:tcPr>
          <w:p w14:paraId="342FA6A4" w14:textId="38C39585" w:rsidR="00354000" w:rsidRDefault="00354000" w:rsidP="00354000">
            <w:pPr>
              <w:spacing w:after="0"/>
              <w:jc w:val="right"/>
              <w:rPr>
                <w:rFonts w:ascii="Arial" w:hAnsi="Arial" w:cs="Arial"/>
                <w:color w:val="000000"/>
                <w:sz w:val="16"/>
                <w:szCs w:val="16"/>
              </w:rPr>
            </w:pPr>
            <w:r>
              <w:rPr>
                <w:rFonts w:ascii="Arial" w:hAnsi="Arial" w:cs="Arial"/>
                <w:color w:val="000000"/>
                <w:sz w:val="16"/>
                <w:szCs w:val="16"/>
              </w:rPr>
              <w:t>0.98</w:t>
            </w:r>
          </w:p>
        </w:tc>
      </w:tr>
      <w:tr w:rsidR="00354000" w:rsidRPr="00D50E99" w14:paraId="73DCE428" w14:textId="77777777" w:rsidTr="00354000">
        <w:trPr>
          <w:trHeight w:val="145"/>
          <w:jc w:val="center"/>
        </w:trPr>
        <w:tc>
          <w:tcPr>
            <w:tcW w:w="1057" w:type="pct"/>
            <w:vMerge/>
            <w:shd w:val="clear" w:color="auto" w:fill="BFBFBF" w:themeFill="background1" w:themeFillShade="BF"/>
            <w:hideMark/>
          </w:tcPr>
          <w:p w14:paraId="07D1FE6D" w14:textId="77777777" w:rsidR="00354000" w:rsidRPr="00D50E99" w:rsidRDefault="00354000" w:rsidP="00354000">
            <w:pPr>
              <w:spacing w:after="0"/>
              <w:rPr>
                <w:rFonts w:ascii="Arial" w:hAnsi="Arial" w:cs="Arial"/>
                <w:b/>
                <w:bCs/>
                <w:color w:val="000000" w:themeColor="text1"/>
                <w:sz w:val="16"/>
                <w:szCs w:val="16"/>
              </w:rPr>
            </w:pPr>
          </w:p>
        </w:tc>
        <w:tc>
          <w:tcPr>
            <w:tcW w:w="466" w:type="pct"/>
            <w:vMerge/>
            <w:shd w:val="clear" w:color="auto" w:fill="BFBFBF" w:themeFill="background1" w:themeFillShade="BF"/>
            <w:hideMark/>
          </w:tcPr>
          <w:p w14:paraId="1E1A457C" w14:textId="77777777" w:rsidR="00354000" w:rsidRPr="00D50E99" w:rsidRDefault="00354000" w:rsidP="00354000">
            <w:pPr>
              <w:spacing w:after="0"/>
              <w:rPr>
                <w:rFonts w:ascii="Arial" w:hAnsi="Arial" w:cs="Arial"/>
                <w:color w:val="000000" w:themeColor="text1"/>
                <w:sz w:val="16"/>
                <w:szCs w:val="16"/>
              </w:rPr>
            </w:pPr>
          </w:p>
        </w:tc>
        <w:tc>
          <w:tcPr>
            <w:tcW w:w="395" w:type="pct"/>
            <w:noWrap/>
            <w:hideMark/>
          </w:tcPr>
          <w:p w14:paraId="70E86E20" w14:textId="77777777" w:rsidR="00354000" w:rsidRPr="00D50E99" w:rsidRDefault="00354000" w:rsidP="00354000">
            <w:pPr>
              <w:spacing w:after="0"/>
              <w:rPr>
                <w:rFonts w:ascii="Arial" w:hAnsi="Arial" w:cs="Arial"/>
                <w:color w:val="000000" w:themeColor="text1"/>
                <w:sz w:val="16"/>
                <w:szCs w:val="16"/>
              </w:rPr>
            </w:pPr>
            <w:r w:rsidRPr="00D50E99">
              <w:rPr>
                <w:rFonts w:ascii="Arial" w:hAnsi="Arial" w:cs="Arial"/>
                <w:color w:val="000000" w:themeColor="text1"/>
                <w:sz w:val="16"/>
                <w:szCs w:val="16"/>
              </w:rPr>
              <w:t>p=0.1</w:t>
            </w:r>
          </w:p>
        </w:tc>
        <w:tc>
          <w:tcPr>
            <w:tcW w:w="449" w:type="pct"/>
            <w:shd w:val="clear" w:color="auto" w:fill="C5E0B3" w:themeFill="accent6" w:themeFillTint="66"/>
          </w:tcPr>
          <w:p w14:paraId="1FD5B7CA" w14:textId="424BE3D6" w:rsidR="00354000" w:rsidRPr="00D50E99" w:rsidRDefault="00354000" w:rsidP="00354000">
            <w:pPr>
              <w:spacing w:after="0"/>
              <w:jc w:val="center"/>
              <w:rPr>
                <w:rFonts w:asciiTheme="minorBidi" w:hAnsiTheme="minorBidi" w:cstheme="minorBidi"/>
                <w:color w:val="000000"/>
                <w:sz w:val="16"/>
                <w:szCs w:val="16"/>
              </w:rPr>
            </w:pPr>
            <w:r w:rsidRPr="008267C5">
              <w:rPr>
                <w:rFonts w:asciiTheme="minorBidi" w:hAnsiTheme="minorBidi" w:cstheme="minorBidi"/>
                <w:color w:val="000000"/>
                <w:sz w:val="16"/>
                <w:szCs w:val="16"/>
              </w:rPr>
              <w:t>0.4147</w:t>
            </w:r>
          </w:p>
        </w:tc>
        <w:tc>
          <w:tcPr>
            <w:tcW w:w="534" w:type="pct"/>
            <w:vAlign w:val="center"/>
          </w:tcPr>
          <w:p w14:paraId="64F88517" w14:textId="74705E62" w:rsidR="00354000" w:rsidRPr="00D50E99" w:rsidRDefault="00354000" w:rsidP="00354000">
            <w:pPr>
              <w:spacing w:after="0"/>
              <w:jc w:val="right"/>
              <w:rPr>
                <w:rFonts w:ascii="Arial" w:hAnsi="Arial" w:cs="Arial"/>
                <w:color w:val="000000"/>
                <w:sz w:val="16"/>
                <w:szCs w:val="16"/>
              </w:rPr>
            </w:pPr>
            <w:r>
              <w:rPr>
                <w:rFonts w:ascii="Arial" w:hAnsi="Arial" w:cs="Arial"/>
                <w:color w:val="000000"/>
                <w:sz w:val="16"/>
                <w:szCs w:val="16"/>
              </w:rPr>
              <w:t>0.40</w:t>
            </w:r>
          </w:p>
        </w:tc>
        <w:tc>
          <w:tcPr>
            <w:tcW w:w="449" w:type="pct"/>
          </w:tcPr>
          <w:p w14:paraId="2D16B2DA" w14:textId="15E1C70C" w:rsidR="00354000" w:rsidRDefault="00354000" w:rsidP="00354000">
            <w:pPr>
              <w:spacing w:after="0"/>
              <w:jc w:val="right"/>
              <w:rPr>
                <w:rFonts w:ascii="Arial" w:hAnsi="Arial" w:cs="Arial"/>
                <w:color w:val="000000"/>
                <w:sz w:val="16"/>
                <w:szCs w:val="16"/>
              </w:rPr>
            </w:pPr>
            <w:r w:rsidRPr="008267C5">
              <w:rPr>
                <w:rFonts w:asciiTheme="minorBidi" w:eastAsia="Times New Roman" w:hAnsiTheme="minorBidi" w:cstheme="minorBidi"/>
                <w:color w:val="000000"/>
                <w:sz w:val="16"/>
                <w:szCs w:val="16"/>
              </w:rPr>
              <w:t>0.6151</w:t>
            </w:r>
          </w:p>
        </w:tc>
        <w:tc>
          <w:tcPr>
            <w:tcW w:w="534" w:type="pct"/>
            <w:vAlign w:val="center"/>
          </w:tcPr>
          <w:p w14:paraId="5AD81376" w14:textId="119DCB23" w:rsidR="00354000" w:rsidRDefault="00354000" w:rsidP="00354000">
            <w:pPr>
              <w:spacing w:after="0"/>
              <w:jc w:val="right"/>
              <w:rPr>
                <w:rFonts w:ascii="Arial" w:hAnsi="Arial" w:cs="Arial"/>
                <w:color w:val="000000"/>
                <w:sz w:val="16"/>
                <w:szCs w:val="16"/>
              </w:rPr>
            </w:pPr>
            <w:r>
              <w:rPr>
                <w:rFonts w:ascii="Arial" w:hAnsi="Arial" w:cs="Arial"/>
                <w:color w:val="000000"/>
                <w:sz w:val="16"/>
                <w:szCs w:val="16"/>
              </w:rPr>
              <w:t>0.64</w:t>
            </w:r>
          </w:p>
        </w:tc>
        <w:tc>
          <w:tcPr>
            <w:tcW w:w="582" w:type="pct"/>
          </w:tcPr>
          <w:p w14:paraId="2E6F6D89" w14:textId="6D86C4E5" w:rsidR="00354000" w:rsidRDefault="00354000" w:rsidP="00354000">
            <w:pPr>
              <w:spacing w:after="0"/>
              <w:jc w:val="right"/>
              <w:rPr>
                <w:rFonts w:ascii="Arial" w:hAnsi="Arial" w:cs="Arial"/>
                <w:color w:val="000000"/>
                <w:sz w:val="16"/>
                <w:szCs w:val="16"/>
              </w:rPr>
            </w:pPr>
            <w:r w:rsidRPr="008267C5">
              <w:rPr>
                <w:rFonts w:asciiTheme="minorBidi" w:hAnsiTheme="minorBidi" w:cstheme="minorBidi"/>
                <w:color w:val="000000"/>
                <w:sz w:val="16"/>
                <w:szCs w:val="16"/>
              </w:rPr>
              <w:t>1.1444</w:t>
            </w:r>
          </w:p>
        </w:tc>
        <w:tc>
          <w:tcPr>
            <w:tcW w:w="534" w:type="pct"/>
            <w:vAlign w:val="center"/>
          </w:tcPr>
          <w:p w14:paraId="03C9E82E" w14:textId="663C7475" w:rsidR="00354000" w:rsidRDefault="00354000" w:rsidP="00354000">
            <w:pPr>
              <w:spacing w:after="0"/>
              <w:jc w:val="right"/>
              <w:rPr>
                <w:rFonts w:ascii="Arial" w:hAnsi="Arial" w:cs="Arial"/>
                <w:color w:val="000000"/>
                <w:sz w:val="16"/>
                <w:szCs w:val="16"/>
              </w:rPr>
            </w:pPr>
            <w:r>
              <w:rPr>
                <w:rFonts w:ascii="Arial" w:hAnsi="Arial" w:cs="Arial"/>
                <w:color w:val="000000"/>
                <w:sz w:val="16"/>
                <w:szCs w:val="16"/>
              </w:rPr>
              <w:t>1.10</w:t>
            </w:r>
          </w:p>
        </w:tc>
      </w:tr>
      <w:tr w:rsidR="00354000" w:rsidRPr="00D50E99" w14:paraId="7132BD97" w14:textId="77777777" w:rsidTr="00354000">
        <w:trPr>
          <w:trHeight w:val="91"/>
          <w:jc w:val="center"/>
        </w:trPr>
        <w:tc>
          <w:tcPr>
            <w:tcW w:w="1057" w:type="pct"/>
            <w:vMerge/>
            <w:shd w:val="clear" w:color="auto" w:fill="BFBFBF" w:themeFill="background1" w:themeFillShade="BF"/>
            <w:hideMark/>
          </w:tcPr>
          <w:p w14:paraId="7C29BC40" w14:textId="77777777" w:rsidR="00354000" w:rsidRPr="00D50E99" w:rsidRDefault="00354000" w:rsidP="00354000">
            <w:pPr>
              <w:spacing w:after="0"/>
              <w:rPr>
                <w:rFonts w:ascii="Arial" w:hAnsi="Arial" w:cs="Arial"/>
                <w:b/>
                <w:bCs/>
                <w:color w:val="000000" w:themeColor="text1"/>
                <w:sz w:val="16"/>
                <w:szCs w:val="16"/>
              </w:rPr>
            </w:pPr>
          </w:p>
        </w:tc>
        <w:tc>
          <w:tcPr>
            <w:tcW w:w="466" w:type="pct"/>
            <w:vMerge w:val="restart"/>
            <w:shd w:val="clear" w:color="auto" w:fill="BFBFBF" w:themeFill="background1" w:themeFillShade="BF"/>
            <w:hideMark/>
          </w:tcPr>
          <w:p w14:paraId="6827EED7" w14:textId="77777777" w:rsidR="00354000" w:rsidRPr="00D50E99" w:rsidRDefault="00354000" w:rsidP="00354000">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395" w:type="pct"/>
            <w:noWrap/>
            <w:hideMark/>
          </w:tcPr>
          <w:p w14:paraId="5F02973A" w14:textId="77777777" w:rsidR="00354000" w:rsidRPr="00D50E99" w:rsidRDefault="00354000" w:rsidP="00354000">
            <w:pPr>
              <w:spacing w:after="0"/>
              <w:rPr>
                <w:rFonts w:ascii="Arial" w:hAnsi="Arial" w:cs="Arial"/>
                <w:color w:val="000000" w:themeColor="text1"/>
                <w:sz w:val="16"/>
                <w:szCs w:val="16"/>
              </w:rPr>
            </w:pPr>
            <w:r w:rsidRPr="00D50E99">
              <w:rPr>
                <w:rFonts w:ascii="Arial" w:hAnsi="Arial" w:cs="Arial"/>
                <w:color w:val="000000" w:themeColor="text1"/>
                <w:sz w:val="16"/>
                <w:szCs w:val="16"/>
              </w:rPr>
              <w:t>p=0</w:t>
            </w:r>
          </w:p>
        </w:tc>
        <w:tc>
          <w:tcPr>
            <w:tcW w:w="449" w:type="pct"/>
            <w:shd w:val="clear" w:color="auto" w:fill="C5E0B3" w:themeFill="accent6" w:themeFillTint="66"/>
          </w:tcPr>
          <w:p w14:paraId="01708635" w14:textId="384CA2AB" w:rsidR="00354000" w:rsidRPr="00D50E99" w:rsidRDefault="00354000" w:rsidP="00354000">
            <w:pPr>
              <w:spacing w:after="0"/>
              <w:jc w:val="center"/>
              <w:rPr>
                <w:rFonts w:asciiTheme="minorBidi" w:hAnsiTheme="minorBidi" w:cstheme="minorBidi"/>
                <w:color w:val="000000"/>
                <w:sz w:val="16"/>
                <w:szCs w:val="16"/>
              </w:rPr>
            </w:pPr>
            <w:r w:rsidRPr="00D00319">
              <w:rPr>
                <w:rFonts w:asciiTheme="minorBidi" w:hAnsiTheme="minorBidi" w:cstheme="minorBidi"/>
                <w:color w:val="000000"/>
                <w:sz w:val="16"/>
                <w:szCs w:val="16"/>
              </w:rPr>
              <w:t>0.3827</w:t>
            </w:r>
          </w:p>
        </w:tc>
        <w:tc>
          <w:tcPr>
            <w:tcW w:w="534" w:type="pct"/>
            <w:vAlign w:val="center"/>
          </w:tcPr>
          <w:p w14:paraId="54D95593" w14:textId="6F093EC1" w:rsidR="00354000" w:rsidRPr="00D50E99" w:rsidRDefault="00354000" w:rsidP="00354000">
            <w:pPr>
              <w:spacing w:after="0"/>
              <w:jc w:val="right"/>
              <w:rPr>
                <w:rFonts w:ascii="Arial" w:hAnsi="Arial" w:cs="Arial"/>
                <w:color w:val="000000"/>
                <w:sz w:val="16"/>
                <w:szCs w:val="16"/>
              </w:rPr>
            </w:pPr>
            <w:r>
              <w:rPr>
                <w:rFonts w:ascii="Arial" w:hAnsi="Arial" w:cs="Arial"/>
                <w:color w:val="000000"/>
                <w:sz w:val="16"/>
                <w:szCs w:val="16"/>
              </w:rPr>
              <w:t>0.38</w:t>
            </w:r>
          </w:p>
        </w:tc>
        <w:tc>
          <w:tcPr>
            <w:tcW w:w="449" w:type="pct"/>
          </w:tcPr>
          <w:p w14:paraId="30B4DCB2" w14:textId="50B95AA3" w:rsidR="00354000" w:rsidRDefault="00354000" w:rsidP="00354000">
            <w:pPr>
              <w:spacing w:after="0"/>
              <w:jc w:val="right"/>
              <w:rPr>
                <w:rFonts w:ascii="Arial" w:hAnsi="Arial" w:cs="Arial"/>
                <w:color w:val="000000"/>
                <w:sz w:val="16"/>
                <w:szCs w:val="16"/>
              </w:rPr>
            </w:pPr>
            <w:r w:rsidRPr="00DE2876">
              <w:rPr>
                <w:rFonts w:asciiTheme="minorBidi" w:hAnsiTheme="minorBidi" w:cstheme="minorBidi"/>
                <w:color w:val="000000"/>
                <w:sz w:val="16"/>
                <w:szCs w:val="16"/>
              </w:rPr>
              <w:t>0.5867</w:t>
            </w:r>
          </w:p>
        </w:tc>
        <w:tc>
          <w:tcPr>
            <w:tcW w:w="534" w:type="pct"/>
            <w:vAlign w:val="center"/>
          </w:tcPr>
          <w:p w14:paraId="25835402" w14:textId="71D70809" w:rsidR="00354000" w:rsidRDefault="00354000" w:rsidP="00354000">
            <w:pPr>
              <w:spacing w:after="0"/>
              <w:jc w:val="right"/>
              <w:rPr>
                <w:rFonts w:ascii="Arial" w:hAnsi="Arial" w:cs="Arial"/>
                <w:color w:val="000000"/>
                <w:sz w:val="16"/>
                <w:szCs w:val="16"/>
              </w:rPr>
            </w:pPr>
            <w:r>
              <w:rPr>
                <w:rFonts w:ascii="Arial" w:hAnsi="Arial" w:cs="Arial"/>
                <w:color w:val="000000"/>
                <w:sz w:val="16"/>
                <w:szCs w:val="16"/>
              </w:rPr>
              <w:t>0.60</w:t>
            </w:r>
          </w:p>
        </w:tc>
        <w:tc>
          <w:tcPr>
            <w:tcW w:w="582" w:type="pct"/>
          </w:tcPr>
          <w:p w14:paraId="3A3AA52C" w14:textId="615C45E4" w:rsidR="00354000" w:rsidRDefault="00354000" w:rsidP="00354000">
            <w:pPr>
              <w:spacing w:after="0"/>
              <w:jc w:val="right"/>
              <w:rPr>
                <w:rFonts w:ascii="Arial" w:hAnsi="Arial" w:cs="Arial"/>
                <w:color w:val="000000"/>
                <w:sz w:val="16"/>
                <w:szCs w:val="16"/>
              </w:rPr>
            </w:pPr>
            <w:r w:rsidRPr="00AB07E1">
              <w:rPr>
                <w:rFonts w:asciiTheme="minorBidi" w:hAnsiTheme="minorBidi" w:cstheme="minorBidi"/>
                <w:color w:val="000000"/>
                <w:sz w:val="16"/>
                <w:szCs w:val="16"/>
              </w:rPr>
              <w:t>1.1020</w:t>
            </w:r>
          </w:p>
        </w:tc>
        <w:tc>
          <w:tcPr>
            <w:tcW w:w="534" w:type="pct"/>
            <w:vAlign w:val="center"/>
          </w:tcPr>
          <w:p w14:paraId="76DF57A8" w14:textId="2BF22926" w:rsidR="00354000" w:rsidRDefault="00354000" w:rsidP="00354000">
            <w:pPr>
              <w:spacing w:after="0"/>
              <w:jc w:val="right"/>
              <w:rPr>
                <w:rFonts w:ascii="Arial" w:hAnsi="Arial" w:cs="Arial"/>
                <w:color w:val="000000"/>
                <w:sz w:val="16"/>
                <w:szCs w:val="16"/>
              </w:rPr>
            </w:pPr>
            <w:r>
              <w:rPr>
                <w:rFonts w:ascii="Arial" w:hAnsi="Arial" w:cs="Arial"/>
                <w:color w:val="000000"/>
                <w:sz w:val="16"/>
                <w:szCs w:val="16"/>
              </w:rPr>
              <w:t>1.10</w:t>
            </w:r>
          </w:p>
        </w:tc>
      </w:tr>
      <w:tr w:rsidR="00354000" w:rsidRPr="00D50E99" w14:paraId="3869E119" w14:textId="77777777" w:rsidTr="00354000">
        <w:trPr>
          <w:trHeight w:val="179"/>
          <w:jc w:val="center"/>
        </w:trPr>
        <w:tc>
          <w:tcPr>
            <w:tcW w:w="1057" w:type="pct"/>
            <w:vMerge/>
            <w:shd w:val="clear" w:color="auto" w:fill="BFBFBF" w:themeFill="background1" w:themeFillShade="BF"/>
            <w:hideMark/>
          </w:tcPr>
          <w:p w14:paraId="42A049E8" w14:textId="77777777" w:rsidR="00354000" w:rsidRPr="00D50E99" w:rsidRDefault="00354000" w:rsidP="00354000">
            <w:pPr>
              <w:spacing w:after="0"/>
              <w:rPr>
                <w:rFonts w:ascii="Arial" w:hAnsi="Arial" w:cs="Arial"/>
                <w:b/>
                <w:bCs/>
                <w:color w:val="000000" w:themeColor="text1"/>
                <w:sz w:val="16"/>
                <w:szCs w:val="16"/>
              </w:rPr>
            </w:pPr>
          </w:p>
        </w:tc>
        <w:tc>
          <w:tcPr>
            <w:tcW w:w="466" w:type="pct"/>
            <w:vMerge/>
            <w:shd w:val="clear" w:color="auto" w:fill="BFBFBF" w:themeFill="background1" w:themeFillShade="BF"/>
            <w:hideMark/>
          </w:tcPr>
          <w:p w14:paraId="1A403375" w14:textId="77777777" w:rsidR="00354000" w:rsidRPr="00D50E99" w:rsidRDefault="00354000" w:rsidP="00354000">
            <w:pPr>
              <w:spacing w:after="0"/>
              <w:rPr>
                <w:rFonts w:ascii="Arial" w:hAnsi="Arial" w:cs="Arial"/>
                <w:color w:val="000000" w:themeColor="text1"/>
                <w:sz w:val="16"/>
                <w:szCs w:val="16"/>
              </w:rPr>
            </w:pPr>
          </w:p>
        </w:tc>
        <w:tc>
          <w:tcPr>
            <w:tcW w:w="395" w:type="pct"/>
            <w:noWrap/>
            <w:hideMark/>
          </w:tcPr>
          <w:p w14:paraId="2C02D1BE" w14:textId="77777777" w:rsidR="00354000" w:rsidRPr="00D50E99" w:rsidRDefault="00354000" w:rsidP="00354000">
            <w:pPr>
              <w:spacing w:after="0"/>
              <w:rPr>
                <w:rFonts w:ascii="Arial" w:hAnsi="Arial" w:cs="Arial"/>
                <w:color w:val="000000" w:themeColor="text1"/>
                <w:sz w:val="16"/>
                <w:szCs w:val="16"/>
              </w:rPr>
            </w:pPr>
            <w:r w:rsidRPr="00D50E99">
              <w:rPr>
                <w:rFonts w:ascii="Arial" w:hAnsi="Arial" w:cs="Arial"/>
                <w:color w:val="000000" w:themeColor="text1"/>
                <w:sz w:val="16"/>
                <w:szCs w:val="16"/>
              </w:rPr>
              <w:t>p=0.1</w:t>
            </w:r>
          </w:p>
        </w:tc>
        <w:tc>
          <w:tcPr>
            <w:tcW w:w="449" w:type="pct"/>
            <w:shd w:val="clear" w:color="auto" w:fill="C5E0B3" w:themeFill="accent6" w:themeFillTint="66"/>
          </w:tcPr>
          <w:p w14:paraId="03352F62" w14:textId="0421712C" w:rsidR="00354000" w:rsidRPr="00D50E99" w:rsidRDefault="00354000" w:rsidP="00354000">
            <w:pPr>
              <w:spacing w:after="0"/>
              <w:jc w:val="center"/>
              <w:rPr>
                <w:rFonts w:asciiTheme="minorBidi" w:hAnsiTheme="minorBidi" w:cstheme="minorBidi"/>
                <w:color w:val="000000"/>
                <w:sz w:val="16"/>
                <w:szCs w:val="16"/>
              </w:rPr>
            </w:pPr>
            <w:r w:rsidRPr="00D00319">
              <w:rPr>
                <w:rFonts w:asciiTheme="minorBidi" w:hAnsiTheme="minorBidi" w:cstheme="minorBidi"/>
                <w:color w:val="000000"/>
                <w:sz w:val="16"/>
                <w:szCs w:val="16"/>
              </w:rPr>
              <w:t>0.4415</w:t>
            </w:r>
          </w:p>
        </w:tc>
        <w:tc>
          <w:tcPr>
            <w:tcW w:w="534" w:type="pct"/>
            <w:vAlign w:val="center"/>
          </w:tcPr>
          <w:p w14:paraId="2A676F69" w14:textId="11FF5AB6" w:rsidR="00354000" w:rsidRPr="00D50E99" w:rsidRDefault="00354000" w:rsidP="00354000">
            <w:pPr>
              <w:spacing w:after="0"/>
              <w:jc w:val="right"/>
              <w:rPr>
                <w:rFonts w:ascii="Arial" w:hAnsi="Arial" w:cs="Arial"/>
                <w:color w:val="000000"/>
                <w:sz w:val="16"/>
                <w:szCs w:val="16"/>
              </w:rPr>
            </w:pPr>
            <w:r>
              <w:rPr>
                <w:rFonts w:ascii="Arial" w:hAnsi="Arial" w:cs="Arial"/>
                <w:color w:val="000000"/>
                <w:sz w:val="16"/>
                <w:szCs w:val="16"/>
              </w:rPr>
              <w:t>0.43</w:t>
            </w:r>
          </w:p>
        </w:tc>
        <w:tc>
          <w:tcPr>
            <w:tcW w:w="449" w:type="pct"/>
          </w:tcPr>
          <w:p w14:paraId="5D29DA73" w14:textId="0C47B4AA" w:rsidR="00354000" w:rsidRDefault="00354000" w:rsidP="00354000">
            <w:pPr>
              <w:spacing w:after="0"/>
              <w:jc w:val="right"/>
              <w:rPr>
                <w:rFonts w:ascii="Arial" w:hAnsi="Arial" w:cs="Arial"/>
                <w:color w:val="000000"/>
                <w:sz w:val="16"/>
                <w:szCs w:val="16"/>
              </w:rPr>
            </w:pPr>
            <w:r w:rsidRPr="00DE2876">
              <w:rPr>
                <w:rFonts w:asciiTheme="minorBidi" w:hAnsiTheme="minorBidi" w:cstheme="minorBidi"/>
                <w:color w:val="000000"/>
                <w:sz w:val="16"/>
                <w:szCs w:val="16"/>
              </w:rPr>
              <w:t>0.6686</w:t>
            </w:r>
          </w:p>
        </w:tc>
        <w:tc>
          <w:tcPr>
            <w:tcW w:w="534" w:type="pct"/>
            <w:vAlign w:val="center"/>
          </w:tcPr>
          <w:p w14:paraId="29AE4D50" w14:textId="35EA883E" w:rsidR="00354000" w:rsidRDefault="00354000" w:rsidP="00354000">
            <w:pPr>
              <w:spacing w:after="0"/>
              <w:jc w:val="right"/>
              <w:rPr>
                <w:rFonts w:ascii="Arial" w:hAnsi="Arial" w:cs="Arial"/>
                <w:color w:val="000000"/>
                <w:sz w:val="16"/>
                <w:szCs w:val="16"/>
              </w:rPr>
            </w:pPr>
            <w:r>
              <w:rPr>
                <w:rFonts w:ascii="Arial" w:hAnsi="Arial" w:cs="Arial"/>
                <w:color w:val="000000"/>
                <w:sz w:val="16"/>
                <w:szCs w:val="16"/>
              </w:rPr>
              <w:t>0.70</w:t>
            </w:r>
          </w:p>
        </w:tc>
        <w:tc>
          <w:tcPr>
            <w:tcW w:w="582" w:type="pct"/>
          </w:tcPr>
          <w:p w14:paraId="1ED8C03E" w14:textId="01798BFE" w:rsidR="00354000" w:rsidRDefault="00354000" w:rsidP="00354000">
            <w:pPr>
              <w:spacing w:after="0"/>
              <w:jc w:val="right"/>
              <w:rPr>
                <w:rFonts w:ascii="Arial" w:hAnsi="Arial" w:cs="Arial"/>
                <w:color w:val="000000"/>
                <w:sz w:val="16"/>
                <w:szCs w:val="16"/>
              </w:rPr>
            </w:pPr>
            <w:r w:rsidRPr="00AB07E1">
              <w:rPr>
                <w:rFonts w:asciiTheme="minorBidi" w:hAnsiTheme="minorBidi" w:cstheme="minorBidi"/>
                <w:color w:val="000000"/>
                <w:sz w:val="16"/>
                <w:szCs w:val="16"/>
              </w:rPr>
              <w:t>1.2515</w:t>
            </w:r>
          </w:p>
        </w:tc>
        <w:tc>
          <w:tcPr>
            <w:tcW w:w="534" w:type="pct"/>
            <w:vAlign w:val="center"/>
          </w:tcPr>
          <w:p w14:paraId="7C53DD9E" w14:textId="2EFC3E1B" w:rsidR="00354000" w:rsidRDefault="00354000" w:rsidP="00354000">
            <w:pPr>
              <w:spacing w:after="0"/>
              <w:jc w:val="right"/>
              <w:rPr>
                <w:rFonts w:ascii="Arial" w:hAnsi="Arial" w:cs="Arial"/>
                <w:color w:val="000000"/>
                <w:sz w:val="16"/>
                <w:szCs w:val="16"/>
              </w:rPr>
            </w:pPr>
            <w:r>
              <w:rPr>
                <w:rFonts w:ascii="Arial" w:hAnsi="Arial" w:cs="Arial"/>
                <w:color w:val="000000"/>
                <w:sz w:val="16"/>
                <w:szCs w:val="16"/>
              </w:rPr>
              <w:t>1.23</w:t>
            </w:r>
          </w:p>
        </w:tc>
      </w:tr>
      <w:tr w:rsidR="00354000" w:rsidRPr="00D50E99" w14:paraId="2DFFBC8D" w14:textId="77777777" w:rsidTr="00354000">
        <w:trPr>
          <w:trHeight w:val="125"/>
          <w:jc w:val="center"/>
        </w:trPr>
        <w:tc>
          <w:tcPr>
            <w:tcW w:w="1057" w:type="pct"/>
            <w:vMerge/>
            <w:shd w:val="clear" w:color="auto" w:fill="BFBFBF" w:themeFill="background1" w:themeFillShade="BF"/>
            <w:hideMark/>
          </w:tcPr>
          <w:p w14:paraId="50ED48BC" w14:textId="77777777" w:rsidR="00354000" w:rsidRPr="00D50E99" w:rsidRDefault="00354000" w:rsidP="00354000">
            <w:pPr>
              <w:spacing w:after="0"/>
              <w:rPr>
                <w:rFonts w:ascii="Arial" w:hAnsi="Arial" w:cs="Arial"/>
                <w:b/>
                <w:bCs/>
                <w:color w:val="000000" w:themeColor="text1"/>
                <w:sz w:val="16"/>
                <w:szCs w:val="16"/>
              </w:rPr>
            </w:pPr>
          </w:p>
        </w:tc>
        <w:tc>
          <w:tcPr>
            <w:tcW w:w="466" w:type="pct"/>
            <w:vMerge w:val="restart"/>
            <w:shd w:val="clear" w:color="auto" w:fill="BFBFBF" w:themeFill="background1" w:themeFillShade="BF"/>
            <w:hideMark/>
          </w:tcPr>
          <w:p w14:paraId="3A0C272B" w14:textId="77777777" w:rsidR="00354000" w:rsidRPr="00D50E99" w:rsidRDefault="00354000" w:rsidP="00354000">
            <w:pPr>
              <w:spacing w:after="0"/>
              <w:rPr>
                <w:rFonts w:ascii="Arial" w:hAnsi="Arial" w:cs="Arial"/>
                <w:color w:val="000000" w:themeColor="text1"/>
                <w:sz w:val="16"/>
                <w:szCs w:val="16"/>
              </w:rPr>
            </w:pPr>
            <w:r w:rsidRPr="00D50E99">
              <w:rPr>
                <w:rFonts w:ascii="Arial" w:hAnsi="Arial" w:cs="Arial"/>
                <w:color w:val="000000" w:themeColor="text1"/>
                <w:sz w:val="16"/>
                <w:szCs w:val="16"/>
              </w:rPr>
              <w:t>M=14 (14OS)</w:t>
            </w:r>
          </w:p>
        </w:tc>
        <w:tc>
          <w:tcPr>
            <w:tcW w:w="395" w:type="pct"/>
            <w:noWrap/>
            <w:hideMark/>
          </w:tcPr>
          <w:p w14:paraId="7F477269" w14:textId="77777777" w:rsidR="00354000" w:rsidRPr="00D50E99" w:rsidRDefault="00354000" w:rsidP="00354000">
            <w:pPr>
              <w:spacing w:after="0"/>
              <w:rPr>
                <w:rFonts w:ascii="Arial" w:hAnsi="Arial" w:cs="Arial"/>
                <w:color w:val="000000" w:themeColor="text1"/>
                <w:sz w:val="16"/>
                <w:szCs w:val="16"/>
              </w:rPr>
            </w:pPr>
            <w:r w:rsidRPr="00D50E99">
              <w:rPr>
                <w:rFonts w:ascii="Arial" w:hAnsi="Arial" w:cs="Arial"/>
                <w:color w:val="000000" w:themeColor="text1"/>
                <w:sz w:val="16"/>
                <w:szCs w:val="16"/>
              </w:rPr>
              <w:t>p=0</w:t>
            </w:r>
          </w:p>
        </w:tc>
        <w:tc>
          <w:tcPr>
            <w:tcW w:w="449" w:type="pct"/>
          </w:tcPr>
          <w:p w14:paraId="72FD2585" w14:textId="1DE75972" w:rsidR="00354000" w:rsidRPr="00D50E99" w:rsidRDefault="00354000" w:rsidP="00354000">
            <w:pPr>
              <w:spacing w:after="0"/>
              <w:jc w:val="center"/>
              <w:rPr>
                <w:rFonts w:asciiTheme="minorBidi" w:eastAsia="Times New Roman" w:hAnsiTheme="minorBidi" w:cstheme="minorBidi"/>
                <w:color w:val="000000"/>
                <w:sz w:val="16"/>
                <w:szCs w:val="16"/>
              </w:rPr>
            </w:pPr>
            <w:r w:rsidRPr="00D00319">
              <w:rPr>
                <w:rFonts w:asciiTheme="minorBidi" w:eastAsia="Times New Roman" w:hAnsiTheme="minorBidi" w:cstheme="minorBidi"/>
                <w:color w:val="000000"/>
                <w:sz w:val="16"/>
                <w:szCs w:val="16"/>
              </w:rPr>
              <w:t>0.5370</w:t>
            </w:r>
          </w:p>
        </w:tc>
        <w:tc>
          <w:tcPr>
            <w:tcW w:w="534" w:type="pct"/>
            <w:vAlign w:val="center"/>
          </w:tcPr>
          <w:p w14:paraId="7495576C" w14:textId="4F5F1BE7" w:rsidR="00354000" w:rsidRPr="00D50E99" w:rsidRDefault="00354000" w:rsidP="00354000">
            <w:pPr>
              <w:spacing w:after="0"/>
              <w:jc w:val="right"/>
              <w:rPr>
                <w:rFonts w:ascii="Arial" w:hAnsi="Arial" w:cs="Arial"/>
                <w:color w:val="000000"/>
                <w:sz w:val="16"/>
                <w:szCs w:val="16"/>
              </w:rPr>
            </w:pPr>
            <w:r>
              <w:rPr>
                <w:rFonts w:ascii="Arial" w:hAnsi="Arial" w:cs="Arial"/>
                <w:color w:val="000000"/>
                <w:sz w:val="16"/>
                <w:szCs w:val="16"/>
              </w:rPr>
              <w:t>0.57</w:t>
            </w:r>
          </w:p>
        </w:tc>
        <w:tc>
          <w:tcPr>
            <w:tcW w:w="449" w:type="pct"/>
          </w:tcPr>
          <w:p w14:paraId="2047D108" w14:textId="0EBE58EE" w:rsidR="00354000" w:rsidRDefault="00354000" w:rsidP="00354000">
            <w:pPr>
              <w:spacing w:after="0"/>
              <w:jc w:val="right"/>
              <w:rPr>
                <w:rFonts w:ascii="Arial" w:hAnsi="Arial" w:cs="Arial"/>
                <w:color w:val="000000"/>
                <w:sz w:val="16"/>
                <w:szCs w:val="16"/>
              </w:rPr>
            </w:pPr>
            <w:r w:rsidRPr="00DE2876">
              <w:rPr>
                <w:rFonts w:asciiTheme="minorBidi" w:eastAsia="Times New Roman" w:hAnsiTheme="minorBidi" w:cstheme="minorBidi"/>
                <w:color w:val="000000"/>
                <w:sz w:val="16"/>
                <w:szCs w:val="16"/>
              </w:rPr>
              <w:t>0.8954</w:t>
            </w:r>
          </w:p>
        </w:tc>
        <w:tc>
          <w:tcPr>
            <w:tcW w:w="534" w:type="pct"/>
            <w:vAlign w:val="center"/>
          </w:tcPr>
          <w:p w14:paraId="7E2AF10D" w14:textId="376662C0" w:rsidR="00354000" w:rsidRDefault="00354000" w:rsidP="00354000">
            <w:pPr>
              <w:spacing w:after="0"/>
              <w:jc w:val="right"/>
              <w:rPr>
                <w:rFonts w:ascii="Arial" w:hAnsi="Arial" w:cs="Arial"/>
                <w:color w:val="000000"/>
                <w:sz w:val="16"/>
                <w:szCs w:val="16"/>
              </w:rPr>
            </w:pPr>
            <w:r>
              <w:rPr>
                <w:rFonts w:ascii="Arial" w:hAnsi="Arial" w:cs="Arial"/>
                <w:color w:val="000000"/>
                <w:sz w:val="16"/>
                <w:szCs w:val="16"/>
              </w:rPr>
              <w:t>0.98</w:t>
            </w:r>
          </w:p>
        </w:tc>
        <w:tc>
          <w:tcPr>
            <w:tcW w:w="582" w:type="pct"/>
          </w:tcPr>
          <w:p w14:paraId="506E750F" w14:textId="6DE733BE" w:rsidR="00354000" w:rsidRDefault="00354000" w:rsidP="00354000">
            <w:pPr>
              <w:spacing w:after="0"/>
              <w:jc w:val="right"/>
              <w:rPr>
                <w:rFonts w:ascii="Arial" w:hAnsi="Arial" w:cs="Arial"/>
                <w:color w:val="000000"/>
                <w:sz w:val="16"/>
                <w:szCs w:val="16"/>
              </w:rPr>
            </w:pPr>
            <w:r w:rsidRPr="00AB07E1">
              <w:rPr>
                <w:rFonts w:asciiTheme="minorBidi" w:eastAsia="Times New Roman" w:hAnsiTheme="minorBidi" w:cstheme="minorBidi"/>
                <w:color w:val="000000"/>
                <w:sz w:val="16"/>
                <w:szCs w:val="16"/>
              </w:rPr>
              <w:t>1.7194</w:t>
            </w:r>
          </w:p>
        </w:tc>
        <w:tc>
          <w:tcPr>
            <w:tcW w:w="534" w:type="pct"/>
            <w:vAlign w:val="center"/>
          </w:tcPr>
          <w:p w14:paraId="388DABAC" w14:textId="59B8F19D" w:rsidR="00354000" w:rsidRDefault="00354000" w:rsidP="00354000">
            <w:pPr>
              <w:spacing w:after="0"/>
              <w:jc w:val="right"/>
              <w:rPr>
                <w:rFonts w:ascii="Arial" w:hAnsi="Arial" w:cs="Arial"/>
                <w:color w:val="000000"/>
                <w:sz w:val="16"/>
                <w:szCs w:val="16"/>
              </w:rPr>
            </w:pPr>
            <w:r>
              <w:rPr>
                <w:rFonts w:ascii="Arial" w:hAnsi="Arial" w:cs="Arial"/>
                <w:color w:val="000000"/>
                <w:sz w:val="16"/>
                <w:szCs w:val="16"/>
              </w:rPr>
              <w:t>1.87</w:t>
            </w:r>
          </w:p>
        </w:tc>
      </w:tr>
      <w:tr w:rsidR="00354000" w:rsidRPr="00D50E99" w14:paraId="47A18705" w14:textId="77777777" w:rsidTr="00354000">
        <w:trPr>
          <w:trHeight w:val="213"/>
          <w:jc w:val="center"/>
        </w:trPr>
        <w:tc>
          <w:tcPr>
            <w:tcW w:w="1057" w:type="pct"/>
            <w:vMerge/>
            <w:shd w:val="clear" w:color="auto" w:fill="BFBFBF" w:themeFill="background1" w:themeFillShade="BF"/>
            <w:hideMark/>
          </w:tcPr>
          <w:p w14:paraId="46F1499C" w14:textId="77777777" w:rsidR="00354000" w:rsidRPr="00D50E99" w:rsidRDefault="00354000" w:rsidP="00354000">
            <w:pPr>
              <w:spacing w:after="0"/>
              <w:rPr>
                <w:rFonts w:ascii="Arial" w:hAnsi="Arial" w:cs="Arial"/>
                <w:b/>
                <w:bCs/>
                <w:color w:val="000000" w:themeColor="text1"/>
                <w:sz w:val="16"/>
                <w:szCs w:val="16"/>
              </w:rPr>
            </w:pPr>
          </w:p>
        </w:tc>
        <w:tc>
          <w:tcPr>
            <w:tcW w:w="466" w:type="pct"/>
            <w:vMerge/>
            <w:shd w:val="clear" w:color="auto" w:fill="BFBFBF" w:themeFill="background1" w:themeFillShade="BF"/>
            <w:hideMark/>
          </w:tcPr>
          <w:p w14:paraId="31A1BE17" w14:textId="77777777" w:rsidR="00354000" w:rsidRPr="00D50E99" w:rsidRDefault="00354000" w:rsidP="00354000">
            <w:pPr>
              <w:spacing w:after="0"/>
              <w:rPr>
                <w:rFonts w:ascii="Arial" w:hAnsi="Arial" w:cs="Arial"/>
                <w:color w:val="000000" w:themeColor="text1"/>
                <w:sz w:val="16"/>
                <w:szCs w:val="16"/>
              </w:rPr>
            </w:pPr>
          </w:p>
        </w:tc>
        <w:tc>
          <w:tcPr>
            <w:tcW w:w="395" w:type="pct"/>
            <w:noWrap/>
            <w:hideMark/>
          </w:tcPr>
          <w:p w14:paraId="250638B9" w14:textId="77777777" w:rsidR="00354000" w:rsidRPr="00D50E99" w:rsidRDefault="00354000" w:rsidP="00354000">
            <w:pPr>
              <w:spacing w:after="0"/>
              <w:rPr>
                <w:rFonts w:ascii="Arial" w:hAnsi="Arial" w:cs="Arial"/>
                <w:color w:val="000000" w:themeColor="text1"/>
                <w:sz w:val="16"/>
                <w:szCs w:val="16"/>
              </w:rPr>
            </w:pPr>
            <w:r w:rsidRPr="00D50E99">
              <w:rPr>
                <w:rFonts w:ascii="Arial" w:hAnsi="Arial" w:cs="Arial"/>
                <w:color w:val="000000" w:themeColor="text1"/>
                <w:sz w:val="16"/>
                <w:szCs w:val="16"/>
              </w:rPr>
              <w:t>p=0.1</w:t>
            </w:r>
          </w:p>
        </w:tc>
        <w:tc>
          <w:tcPr>
            <w:tcW w:w="449" w:type="pct"/>
          </w:tcPr>
          <w:p w14:paraId="7ABAC5CE" w14:textId="2719FBF6" w:rsidR="00354000" w:rsidRPr="00D50E99" w:rsidRDefault="00354000" w:rsidP="00354000">
            <w:pPr>
              <w:spacing w:after="0"/>
              <w:jc w:val="center"/>
              <w:rPr>
                <w:rFonts w:asciiTheme="minorBidi" w:eastAsia="Times New Roman" w:hAnsiTheme="minorBidi" w:cstheme="minorBidi"/>
                <w:color w:val="000000"/>
                <w:sz w:val="16"/>
                <w:szCs w:val="16"/>
              </w:rPr>
            </w:pPr>
            <w:r w:rsidRPr="00D00319">
              <w:rPr>
                <w:rFonts w:asciiTheme="minorBidi" w:eastAsia="Times New Roman" w:hAnsiTheme="minorBidi" w:cstheme="minorBidi"/>
                <w:color w:val="000000"/>
                <w:sz w:val="16"/>
                <w:szCs w:val="16"/>
              </w:rPr>
              <w:t>0.6112</w:t>
            </w:r>
          </w:p>
        </w:tc>
        <w:tc>
          <w:tcPr>
            <w:tcW w:w="534" w:type="pct"/>
            <w:vAlign w:val="center"/>
          </w:tcPr>
          <w:p w14:paraId="6A435D4E" w14:textId="2AE3E3BC" w:rsidR="00354000" w:rsidRPr="00D50E99" w:rsidRDefault="00354000" w:rsidP="00354000">
            <w:pPr>
              <w:spacing w:after="0"/>
              <w:jc w:val="right"/>
              <w:rPr>
                <w:rFonts w:ascii="Arial" w:hAnsi="Arial" w:cs="Arial"/>
                <w:color w:val="000000"/>
                <w:sz w:val="16"/>
                <w:szCs w:val="16"/>
              </w:rPr>
            </w:pPr>
            <w:r>
              <w:rPr>
                <w:rFonts w:ascii="Arial" w:hAnsi="Arial" w:cs="Arial"/>
                <w:color w:val="000000"/>
                <w:sz w:val="16"/>
                <w:szCs w:val="16"/>
              </w:rPr>
              <w:t>0.65</w:t>
            </w:r>
          </w:p>
        </w:tc>
        <w:tc>
          <w:tcPr>
            <w:tcW w:w="449" w:type="pct"/>
          </w:tcPr>
          <w:p w14:paraId="355F61B6" w14:textId="03A47533" w:rsidR="00354000" w:rsidRDefault="00354000" w:rsidP="00354000">
            <w:pPr>
              <w:spacing w:after="0"/>
              <w:jc w:val="right"/>
              <w:rPr>
                <w:rFonts w:ascii="Arial" w:hAnsi="Arial" w:cs="Arial"/>
                <w:color w:val="000000"/>
                <w:sz w:val="16"/>
                <w:szCs w:val="16"/>
              </w:rPr>
            </w:pPr>
            <w:r w:rsidRPr="00DE2876">
              <w:rPr>
                <w:rFonts w:asciiTheme="minorBidi" w:eastAsia="Times New Roman" w:hAnsiTheme="minorBidi" w:cstheme="minorBidi"/>
                <w:color w:val="000000"/>
                <w:sz w:val="16"/>
                <w:szCs w:val="16"/>
              </w:rPr>
              <w:t>1.0082</w:t>
            </w:r>
          </w:p>
        </w:tc>
        <w:tc>
          <w:tcPr>
            <w:tcW w:w="534" w:type="pct"/>
            <w:vAlign w:val="center"/>
          </w:tcPr>
          <w:p w14:paraId="27345DEF" w14:textId="5730C718" w:rsidR="00354000" w:rsidRDefault="00354000" w:rsidP="00354000">
            <w:pPr>
              <w:spacing w:after="0"/>
              <w:jc w:val="right"/>
              <w:rPr>
                <w:rFonts w:ascii="Arial" w:hAnsi="Arial" w:cs="Arial"/>
                <w:color w:val="000000"/>
                <w:sz w:val="16"/>
                <w:szCs w:val="16"/>
              </w:rPr>
            </w:pPr>
            <w:r>
              <w:rPr>
                <w:rFonts w:ascii="Arial" w:hAnsi="Arial" w:cs="Arial"/>
                <w:color w:val="000000"/>
                <w:sz w:val="16"/>
                <w:szCs w:val="16"/>
              </w:rPr>
              <w:t>1.10</w:t>
            </w:r>
          </w:p>
        </w:tc>
        <w:tc>
          <w:tcPr>
            <w:tcW w:w="582" w:type="pct"/>
          </w:tcPr>
          <w:p w14:paraId="1F0452FF" w14:textId="0552CBF3" w:rsidR="00354000" w:rsidRDefault="00354000" w:rsidP="00354000">
            <w:pPr>
              <w:spacing w:after="0"/>
              <w:jc w:val="right"/>
              <w:rPr>
                <w:rFonts w:ascii="Arial" w:hAnsi="Arial" w:cs="Arial"/>
                <w:color w:val="000000"/>
                <w:sz w:val="16"/>
                <w:szCs w:val="16"/>
              </w:rPr>
            </w:pPr>
            <w:r w:rsidRPr="00AB07E1">
              <w:rPr>
                <w:rFonts w:asciiTheme="minorBidi" w:eastAsia="Times New Roman" w:hAnsiTheme="minorBidi" w:cstheme="minorBidi"/>
                <w:color w:val="000000"/>
                <w:sz w:val="16"/>
                <w:szCs w:val="16"/>
              </w:rPr>
              <w:t>1.9306</w:t>
            </w:r>
          </w:p>
        </w:tc>
        <w:tc>
          <w:tcPr>
            <w:tcW w:w="534" w:type="pct"/>
            <w:vAlign w:val="center"/>
          </w:tcPr>
          <w:p w14:paraId="03F0CAD2" w14:textId="5466CFCA" w:rsidR="00354000" w:rsidRDefault="00354000" w:rsidP="00354000">
            <w:pPr>
              <w:spacing w:after="0"/>
              <w:jc w:val="right"/>
              <w:rPr>
                <w:rFonts w:ascii="Arial" w:hAnsi="Arial" w:cs="Arial"/>
                <w:color w:val="000000"/>
                <w:sz w:val="16"/>
                <w:szCs w:val="16"/>
              </w:rPr>
            </w:pPr>
            <w:r>
              <w:rPr>
                <w:rFonts w:ascii="Arial" w:hAnsi="Arial" w:cs="Arial"/>
                <w:color w:val="000000"/>
                <w:sz w:val="16"/>
                <w:szCs w:val="16"/>
              </w:rPr>
              <w:t>2.10</w:t>
            </w:r>
          </w:p>
        </w:tc>
      </w:tr>
      <w:tr w:rsidR="00354000" w:rsidRPr="00D50E99" w14:paraId="095FCBA4" w14:textId="77777777" w:rsidTr="00354000">
        <w:trPr>
          <w:trHeight w:val="131"/>
          <w:jc w:val="center"/>
        </w:trPr>
        <w:tc>
          <w:tcPr>
            <w:tcW w:w="1057" w:type="pct"/>
            <w:vMerge w:val="restart"/>
            <w:shd w:val="clear" w:color="auto" w:fill="BFBFBF" w:themeFill="background1" w:themeFillShade="BF"/>
            <w:hideMark/>
          </w:tcPr>
          <w:p w14:paraId="1AC5B584" w14:textId="77777777" w:rsidR="00354000" w:rsidRPr="00D50E99" w:rsidRDefault="00354000" w:rsidP="00354000">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66" w:type="pct"/>
            <w:vMerge w:val="restart"/>
            <w:shd w:val="clear" w:color="auto" w:fill="BFBFBF" w:themeFill="background1" w:themeFillShade="BF"/>
            <w:hideMark/>
          </w:tcPr>
          <w:p w14:paraId="2DD1559B" w14:textId="77777777" w:rsidR="00354000" w:rsidRPr="00D50E99" w:rsidRDefault="00354000" w:rsidP="00354000">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395" w:type="pct"/>
            <w:noWrap/>
            <w:hideMark/>
          </w:tcPr>
          <w:p w14:paraId="52CDEE2E" w14:textId="77777777" w:rsidR="00354000" w:rsidRPr="00D50E99" w:rsidRDefault="00354000" w:rsidP="00354000">
            <w:pPr>
              <w:spacing w:after="0"/>
              <w:rPr>
                <w:rFonts w:ascii="Arial" w:hAnsi="Arial" w:cs="Arial"/>
                <w:color w:val="000000" w:themeColor="text1"/>
                <w:sz w:val="16"/>
                <w:szCs w:val="16"/>
              </w:rPr>
            </w:pPr>
            <w:r w:rsidRPr="00D50E99">
              <w:rPr>
                <w:rFonts w:ascii="Arial" w:hAnsi="Arial" w:cs="Arial"/>
                <w:color w:val="000000" w:themeColor="text1"/>
                <w:sz w:val="16"/>
                <w:szCs w:val="16"/>
              </w:rPr>
              <w:t>p=0</w:t>
            </w:r>
          </w:p>
        </w:tc>
        <w:tc>
          <w:tcPr>
            <w:tcW w:w="449" w:type="pct"/>
            <w:shd w:val="clear" w:color="auto" w:fill="C5E0B3" w:themeFill="accent6" w:themeFillTint="66"/>
          </w:tcPr>
          <w:p w14:paraId="41373081" w14:textId="073E602A" w:rsidR="00354000" w:rsidRPr="00D50E99" w:rsidRDefault="00354000" w:rsidP="00354000">
            <w:pPr>
              <w:spacing w:after="0"/>
              <w:jc w:val="center"/>
              <w:rPr>
                <w:rFonts w:asciiTheme="minorBidi" w:eastAsia="Times New Roman" w:hAnsiTheme="minorBidi" w:cstheme="minorBidi"/>
                <w:color w:val="000000"/>
                <w:sz w:val="16"/>
                <w:szCs w:val="16"/>
              </w:rPr>
            </w:pPr>
            <w:r w:rsidRPr="00E63BFC">
              <w:rPr>
                <w:rFonts w:asciiTheme="minorBidi" w:eastAsia="Times New Roman" w:hAnsiTheme="minorBidi" w:cstheme="minorBidi"/>
                <w:color w:val="000000"/>
                <w:sz w:val="16"/>
                <w:szCs w:val="16"/>
              </w:rPr>
              <w:t>0.2334</w:t>
            </w:r>
          </w:p>
        </w:tc>
        <w:tc>
          <w:tcPr>
            <w:tcW w:w="534" w:type="pct"/>
            <w:vAlign w:val="center"/>
          </w:tcPr>
          <w:p w14:paraId="7D4C9DE0" w14:textId="7EFBCE52" w:rsidR="00354000" w:rsidRPr="00D50E99" w:rsidRDefault="00354000" w:rsidP="00354000">
            <w:pPr>
              <w:spacing w:after="0"/>
              <w:jc w:val="right"/>
              <w:rPr>
                <w:rFonts w:ascii="Arial" w:hAnsi="Arial" w:cs="Arial"/>
                <w:color w:val="000000"/>
                <w:sz w:val="16"/>
                <w:szCs w:val="16"/>
              </w:rPr>
            </w:pPr>
            <w:r>
              <w:rPr>
                <w:rFonts w:ascii="Arial" w:hAnsi="Arial" w:cs="Arial"/>
                <w:color w:val="000000"/>
                <w:sz w:val="16"/>
                <w:szCs w:val="16"/>
              </w:rPr>
              <w:t>0.23</w:t>
            </w:r>
          </w:p>
        </w:tc>
        <w:tc>
          <w:tcPr>
            <w:tcW w:w="449" w:type="pct"/>
            <w:shd w:val="clear" w:color="auto" w:fill="C5E0B3" w:themeFill="accent6" w:themeFillTint="66"/>
          </w:tcPr>
          <w:p w14:paraId="7F51927B" w14:textId="1D27204B" w:rsidR="00354000" w:rsidRDefault="00354000" w:rsidP="00354000">
            <w:pPr>
              <w:spacing w:after="0"/>
              <w:jc w:val="right"/>
              <w:rPr>
                <w:rFonts w:ascii="Arial" w:hAnsi="Arial" w:cs="Arial"/>
                <w:color w:val="000000"/>
                <w:sz w:val="16"/>
                <w:szCs w:val="16"/>
              </w:rPr>
            </w:pPr>
            <w:r w:rsidRPr="007E1121">
              <w:rPr>
                <w:rFonts w:asciiTheme="minorBidi" w:eastAsia="Times New Roman" w:hAnsiTheme="minorBidi" w:cstheme="minorBidi"/>
                <w:color w:val="000000"/>
                <w:sz w:val="16"/>
                <w:szCs w:val="16"/>
              </w:rPr>
              <w:t>0.2883</w:t>
            </w:r>
          </w:p>
        </w:tc>
        <w:tc>
          <w:tcPr>
            <w:tcW w:w="534" w:type="pct"/>
            <w:vAlign w:val="center"/>
          </w:tcPr>
          <w:p w14:paraId="776D7F7A" w14:textId="010EA482" w:rsidR="00354000" w:rsidRDefault="00354000" w:rsidP="00354000">
            <w:pPr>
              <w:spacing w:after="0"/>
              <w:jc w:val="right"/>
              <w:rPr>
                <w:rFonts w:ascii="Arial" w:hAnsi="Arial" w:cs="Arial"/>
                <w:color w:val="000000"/>
                <w:sz w:val="16"/>
                <w:szCs w:val="16"/>
              </w:rPr>
            </w:pPr>
            <w:r>
              <w:rPr>
                <w:rFonts w:ascii="Arial" w:hAnsi="Arial" w:cs="Arial"/>
                <w:color w:val="000000"/>
                <w:sz w:val="16"/>
                <w:szCs w:val="16"/>
              </w:rPr>
              <w:t>0.28</w:t>
            </w:r>
          </w:p>
        </w:tc>
        <w:tc>
          <w:tcPr>
            <w:tcW w:w="582" w:type="pct"/>
            <w:shd w:val="clear" w:color="auto" w:fill="C5E0B3" w:themeFill="accent6" w:themeFillTint="66"/>
          </w:tcPr>
          <w:p w14:paraId="3EC062D5" w14:textId="29C9B8BD" w:rsidR="00354000" w:rsidRDefault="00354000" w:rsidP="00354000">
            <w:pPr>
              <w:spacing w:after="0"/>
              <w:jc w:val="right"/>
              <w:rPr>
                <w:rFonts w:ascii="Arial" w:hAnsi="Arial" w:cs="Arial"/>
                <w:color w:val="000000"/>
                <w:sz w:val="16"/>
                <w:szCs w:val="16"/>
              </w:rPr>
            </w:pPr>
            <w:r w:rsidRPr="007E1121">
              <w:rPr>
                <w:rFonts w:asciiTheme="minorBidi" w:eastAsia="Times New Roman" w:hAnsiTheme="minorBidi" w:cstheme="minorBidi"/>
                <w:color w:val="000000"/>
                <w:sz w:val="16"/>
                <w:szCs w:val="16"/>
              </w:rPr>
              <w:t>0.5051</w:t>
            </w:r>
          </w:p>
        </w:tc>
        <w:tc>
          <w:tcPr>
            <w:tcW w:w="534" w:type="pct"/>
            <w:vAlign w:val="center"/>
          </w:tcPr>
          <w:p w14:paraId="759C546D" w14:textId="3AC0F644" w:rsidR="00354000" w:rsidRDefault="00354000" w:rsidP="00354000">
            <w:pPr>
              <w:spacing w:after="0"/>
              <w:jc w:val="right"/>
              <w:rPr>
                <w:rFonts w:ascii="Arial" w:hAnsi="Arial" w:cs="Arial"/>
                <w:color w:val="000000"/>
                <w:sz w:val="16"/>
                <w:szCs w:val="16"/>
              </w:rPr>
            </w:pPr>
            <w:r>
              <w:rPr>
                <w:rFonts w:ascii="Arial" w:hAnsi="Arial" w:cs="Arial"/>
                <w:color w:val="000000"/>
                <w:sz w:val="16"/>
                <w:szCs w:val="16"/>
              </w:rPr>
              <w:t>0.48</w:t>
            </w:r>
          </w:p>
        </w:tc>
      </w:tr>
      <w:tr w:rsidR="00354000" w:rsidRPr="00D50E99" w14:paraId="643819B5" w14:textId="77777777" w:rsidTr="00354000">
        <w:trPr>
          <w:trHeight w:val="77"/>
          <w:jc w:val="center"/>
        </w:trPr>
        <w:tc>
          <w:tcPr>
            <w:tcW w:w="1057" w:type="pct"/>
            <w:vMerge/>
            <w:shd w:val="clear" w:color="auto" w:fill="BFBFBF" w:themeFill="background1" w:themeFillShade="BF"/>
            <w:hideMark/>
          </w:tcPr>
          <w:p w14:paraId="3B1417BD" w14:textId="77777777" w:rsidR="00354000" w:rsidRPr="00D50E99" w:rsidRDefault="00354000" w:rsidP="00354000">
            <w:pPr>
              <w:spacing w:after="0"/>
              <w:rPr>
                <w:rFonts w:ascii="Arial" w:hAnsi="Arial" w:cs="Arial"/>
                <w:b/>
                <w:bCs/>
                <w:color w:val="000000" w:themeColor="text1"/>
                <w:sz w:val="16"/>
                <w:szCs w:val="16"/>
              </w:rPr>
            </w:pPr>
          </w:p>
        </w:tc>
        <w:tc>
          <w:tcPr>
            <w:tcW w:w="466" w:type="pct"/>
            <w:vMerge/>
            <w:shd w:val="clear" w:color="auto" w:fill="BFBFBF" w:themeFill="background1" w:themeFillShade="BF"/>
            <w:hideMark/>
          </w:tcPr>
          <w:p w14:paraId="0CDF7A3E" w14:textId="77777777" w:rsidR="00354000" w:rsidRPr="00D50E99" w:rsidRDefault="00354000" w:rsidP="00354000">
            <w:pPr>
              <w:spacing w:after="0"/>
              <w:rPr>
                <w:rFonts w:ascii="Arial" w:hAnsi="Arial" w:cs="Arial"/>
                <w:color w:val="000000" w:themeColor="text1"/>
                <w:sz w:val="16"/>
                <w:szCs w:val="16"/>
              </w:rPr>
            </w:pPr>
          </w:p>
        </w:tc>
        <w:tc>
          <w:tcPr>
            <w:tcW w:w="395" w:type="pct"/>
            <w:noWrap/>
            <w:hideMark/>
          </w:tcPr>
          <w:p w14:paraId="7461420F" w14:textId="77777777" w:rsidR="00354000" w:rsidRPr="00D50E99" w:rsidRDefault="00354000" w:rsidP="00354000">
            <w:pPr>
              <w:spacing w:after="0"/>
              <w:rPr>
                <w:rFonts w:ascii="Arial" w:hAnsi="Arial" w:cs="Arial"/>
                <w:color w:val="000000" w:themeColor="text1"/>
                <w:sz w:val="16"/>
                <w:szCs w:val="16"/>
              </w:rPr>
            </w:pPr>
            <w:r w:rsidRPr="00D50E99">
              <w:rPr>
                <w:rFonts w:ascii="Arial" w:hAnsi="Arial" w:cs="Arial"/>
                <w:color w:val="000000" w:themeColor="text1"/>
                <w:sz w:val="16"/>
                <w:szCs w:val="16"/>
              </w:rPr>
              <w:t>p=0.1</w:t>
            </w:r>
          </w:p>
        </w:tc>
        <w:tc>
          <w:tcPr>
            <w:tcW w:w="449" w:type="pct"/>
            <w:shd w:val="clear" w:color="auto" w:fill="C5E0B3" w:themeFill="accent6" w:themeFillTint="66"/>
          </w:tcPr>
          <w:p w14:paraId="523039BA" w14:textId="17B4583F" w:rsidR="00354000" w:rsidRPr="00D50E99" w:rsidRDefault="00354000" w:rsidP="00354000">
            <w:pPr>
              <w:spacing w:after="0"/>
              <w:jc w:val="center"/>
              <w:rPr>
                <w:rFonts w:asciiTheme="minorBidi" w:eastAsia="Times New Roman" w:hAnsiTheme="minorBidi" w:cstheme="minorBidi"/>
                <w:color w:val="000000"/>
                <w:sz w:val="16"/>
                <w:szCs w:val="16"/>
              </w:rPr>
            </w:pPr>
            <w:r w:rsidRPr="00E63BFC">
              <w:rPr>
                <w:rFonts w:asciiTheme="minorBidi" w:eastAsia="Times New Roman" w:hAnsiTheme="minorBidi" w:cstheme="minorBidi"/>
                <w:color w:val="000000"/>
                <w:sz w:val="16"/>
                <w:szCs w:val="16"/>
              </w:rPr>
              <w:t>0.2782</w:t>
            </w:r>
          </w:p>
        </w:tc>
        <w:tc>
          <w:tcPr>
            <w:tcW w:w="534" w:type="pct"/>
            <w:vAlign w:val="center"/>
          </w:tcPr>
          <w:p w14:paraId="1F236D36" w14:textId="7CAA3A41" w:rsidR="00354000" w:rsidRPr="00D50E99" w:rsidRDefault="00354000" w:rsidP="00354000">
            <w:pPr>
              <w:spacing w:after="0"/>
              <w:jc w:val="right"/>
              <w:rPr>
                <w:rFonts w:ascii="Arial" w:hAnsi="Arial" w:cs="Arial"/>
                <w:color w:val="000000"/>
                <w:sz w:val="16"/>
                <w:szCs w:val="16"/>
              </w:rPr>
            </w:pPr>
            <w:r>
              <w:rPr>
                <w:rFonts w:ascii="Arial" w:hAnsi="Arial" w:cs="Arial"/>
                <w:color w:val="000000"/>
                <w:sz w:val="16"/>
                <w:szCs w:val="16"/>
              </w:rPr>
              <w:t>0.28</w:t>
            </w:r>
          </w:p>
        </w:tc>
        <w:tc>
          <w:tcPr>
            <w:tcW w:w="449" w:type="pct"/>
            <w:shd w:val="clear" w:color="auto" w:fill="C5E0B3" w:themeFill="accent6" w:themeFillTint="66"/>
          </w:tcPr>
          <w:p w14:paraId="2D2185E3" w14:textId="2989D9DC" w:rsidR="00354000" w:rsidRDefault="00354000" w:rsidP="00354000">
            <w:pPr>
              <w:spacing w:after="0"/>
              <w:jc w:val="right"/>
              <w:rPr>
                <w:rFonts w:ascii="Arial" w:hAnsi="Arial" w:cs="Arial"/>
                <w:color w:val="000000"/>
                <w:sz w:val="16"/>
                <w:szCs w:val="16"/>
              </w:rPr>
            </w:pPr>
            <w:r w:rsidRPr="007E1121">
              <w:rPr>
                <w:rFonts w:asciiTheme="minorBidi" w:eastAsia="Times New Roman" w:hAnsiTheme="minorBidi" w:cstheme="minorBidi"/>
                <w:color w:val="000000"/>
                <w:sz w:val="16"/>
                <w:szCs w:val="16"/>
              </w:rPr>
              <w:t>0.3421</w:t>
            </w:r>
          </w:p>
        </w:tc>
        <w:tc>
          <w:tcPr>
            <w:tcW w:w="534" w:type="pct"/>
            <w:vAlign w:val="center"/>
          </w:tcPr>
          <w:p w14:paraId="7A1A2410" w14:textId="28778558" w:rsidR="00354000" w:rsidRDefault="00354000" w:rsidP="00354000">
            <w:pPr>
              <w:spacing w:after="0"/>
              <w:jc w:val="right"/>
              <w:rPr>
                <w:rFonts w:ascii="Arial" w:hAnsi="Arial" w:cs="Arial"/>
                <w:color w:val="000000"/>
                <w:sz w:val="16"/>
                <w:szCs w:val="16"/>
              </w:rPr>
            </w:pPr>
            <w:r>
              <w:rPr>
                <w:rFonts w:ascii="Arial" w:hAnsi="Arial" w:cs="Arial"/>
                <w:color w:val="000000"/>
                <w:sz w:val="16"/>
                <w:szCs w:val="16"/>
              </w:rPr>
              <w:t>0.35</w:t>
            </w:r>
          </w:p>
        </w:tc>
        <w:tc>
          <w:tcPr>
            <w:tcW w:w="582" w:type="pct"/>
          </w:tcPr>
          <w:p w14:paraId="57E66868" w14:textId="0C435232" w:rsidR="00354000" w:rsidRDefault="00354000" w:rsidP="00354000">
            <w:pPr>
              <w:spacing w:after="0"/>
              <w:jc w:val="right"/>
              <w:rPr>
                <w:rFonts w:ascii="Arial" w:hAnsi="Arial" w:cs="Arial"/>
                <w:color w:val="000000"/>
                <w:sz w:val="16"/>
                <w:szCs w:val="16"/>
              </w:rPr>
            </w:pPr>
            <w:r w:rsidRPr="007E1121">
              <w:rPr>
                <w:rFonts w:asciiTheme="minorBidi" w:eastAsia="Times New Roman" w:hAnsiTheme="minorBidi" w:cstheme="minorBidi"/>
                <w:color w:val="000000"/>
                <w:sz w:val="16"/>
                <w:szCs w:val="16"/>
              </w:rPr>
              <w:t>0.5985</w:t>
            </w:r>
          </w:p>
        </w:tc>
        <w:tc>
          <w:tcPr>
            <w:tcW w:w="534" w:type="pct"/>
            <w:vAlign w:val="center"/>
          </w:tcPr>
          <w:p w14:paraId="3D403B84" w14:textId="0DB4F7BF" w:rsidR="00354000" w:rsidRDefault="00354000" w:rsidP="00354000">
            <w:pPr>
              <w:spacing w:after="0"/>
              <w:jc w:val="right"/>
              <w:rPr>
                <w:rFonts w:ascii="Arial" w:hAnsi="Arial" w:cs="Arial"/>
                <w:color w:val="000000"/>
                <w:sz w:val="16"/>
                <w:szCs w:val="16"/>
              </w:rPr>
            </w:pPr>
            <w:r>
              <w:rPr>
                <w:rFonts w:ascii="Arial" w:hAnsi="Arial" w:cs="Arial"/>
                <w:color w:val="000000"/>
                <w:sz w:val="16"/>
                <w:szCs w:val="16"/>
              </w:rPr>
              <w:t>0.59</w:t>
            </w:r>
          </w:p>
        </w:tc>
      </w:tr>
      <w:tr w:rsidR="00354000" w:rsidRPr="00D50E99" w14:paraId="155E650D" w14:textId="77777777" w:rsidTr="00354000">
        <w:trPr>
          <w:trHeight w:val="165"/>
          <w:jc w:val="center"/>
        </w:trPr>
        <w:tc>
          <w:tcPr>
            <w:tcW w:w="1057" w:type="pct"/>
            <w:vMerge/>
            <w:shd w:val="clear" w:color="auto" w:fill="BFBFBF" w:themeFill="background1" w:themeFillShade="BF"/>
            <w:hideMark/>
          </w:tcPr>
          <w:p w14:paraId="573F1E07" w14:textId="77777777" w:rsidR="00354000" w:rsidRPr="00D50E99" w:rsidRDefault="00354000" w:rsidP="00354000">
            <w:pPr>
              <w:spacing w:after="0"/>
              <w:rPr>
                <w:rFonts w:ascii="Arial" w:hAnsi="Arial" w:cs="Arial"/>
                <w:b/>
                <w:bCs/>
                <w:color w:val="000000" w:themeColor="text1"/>
                <w:sz w:val="16"/>
                <w:szCs w:val="16"/>
              </w:rPr>
            </w:pPr>
          </w:p>
        </w:tc>
        <w:tc>
          <w:tcPr>
            <w:tcW w:w="466" w:type="pct"/>
            <w:vMerge w:val="restart"/>
            <w:shd w:val="clear" w:color="auto" w:fill="BFBFBF" w:themeFill="background1" w:themeFillShade="BF"/>
            <w:hideMark/>
          </w:tcPr>
          <w:p w14:paraId="2B6FD440" w14:textId="77777777" w:rsidR="00354000" w:rsidRPr="00D50E99" w:rsidRDefault="00354000" w:rsidP="00354000">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395" w:type="pct"/>
            <w:noWrap/>
            <w:hideMark/>
          </w:tcPr>
          <w:p w14:paraId="7C2E6FB1" w14:textId="77777777" w:rsidR="00354000" w:rsidRPr="00D50E99" w:rsidRDefault="00354000" w:rsidP="00354000">
            <w:pPr>
              <w:spacing w:after="0"/>
              <w:rPr>
                <w:rFonts w:ascii="Arial" w:hAnsi="Arial" w:cs="Arial"/>
                <w:color w:val="000000" w:themeColor="text1"/>
                <w:sz w:val="16"/>
                <w:szCs w:val="16"/>
              </w:rPr>
            </w:pPr>
            <w:r w:rsidRPr="00D50E99">
              <w:rPr>
                <w:rFonts w:ascii="Arial" w:hAnsi="Arial" w:cs="Arial"/>
                <w:color w:val="000000" w:themeColor="text1"/>
                <w:sz w:val="16"/>
                <w:szCs w:val="16"/>
              </w:rPr>
              <w:t>p=0</w:t>
            </w:r>
          </w:p>
        </w:tc>
        <w:tc>
          <w:tcPr>
            <w:tcW w:w="449" w:type="pct"/>
            <w:shd w:val="clear" w:color="auto" w:fill="C5E0B3" w:themeFill="accent6" w:themeFillTint="66"/>
          </w:tcPr>
          <w:p w14:paraId="1C7FCE57" w14:textId="72911AF9" w:rsidR="00354000" w:rsidRPr="00D50E99" w:rsidRDefault="00354000" w:rsidP="00354000">
            <w:pPr>
              <w:spacing w:after="0"/>
              <w:jc w:val="center"/>
              <w:rPr>
                <w:rFonts w:asciiTheme="minorBidi" w:hAnsiTheme="minorBidi" w:cstheme="minorBidi"/>
                <w:color w:val="000000"/>
                <w:sz w:val="16"/>
                <w:szCs w:val="16"/>
              </w:rPr>
            </w:pPr>
            <w:r w:rsidRPr="00D00319">
              <w:rPr>
                <w:rFonts w:asciiTheme="minorBidi" w:hAnsiTheme="minorBidi" w:cstheme="minorBidi"/>
                <w:color w:val="000000"/>
                <w:sz w:val="16"/>
                <w:szCs w:val="16"/>
              </w:rPr>
              <w:t>0.</w:t>
            </w:r>
            <w:r w:rsidRPr="001B7C05">
              <w:rPr>
                <w:rFonts w:asciiTheme="minorBidi" w:hAnsiTheme="minorBidi" w:cstheme="minorBidi"/>
                <w:color w:val="000000"/>
                <w:sz w:val="16"/>
                <w:szCs w:val="16"/>
              </w:rPr>
              <w:t>2755</w:t>
            </w:r>
          </w:p>
        </w:tc>
        <w:tc>
          <w:tcPr>
            <w:tcW w:w="534" w:type="pct"/>
            <w:vAlign w:val="center"/>
          </w:tcPr>
          <w:p w14:paraId="6E1BAEF4" w14:textId="43C4B253" w:rsidR="00354000" w:rsidRPr="00D50E99" w:rsidRDefault="00354000" w:rsidP="00354000">
            <w:pPr>
              <w:spacing w:after="0"/>
              <w:jc w:val="right"/>
              <w:rPr>
                <w:rFonts w:ascii="Arial" w:hAnsi="Arial" w:cs="Arial"/>
                <w:color w:val="000000"/>
                <w:sz w:val="16"/>
                <w:szCs w:val="16"/>
              </w:rPr>
            </w:pPr>
            <w:r>
              <w:rPr>
                <w:rFonts w:ascii="Arial" w:hAnsi="Arial" w:cs="Arial"/>
                <w:color w:val="000000"/>
                <w:sz w:val="16"/>
                <w:szCs w:val="16"/>
              </w:rPr>
              <w:t>0.27</w:t>
            </w:r>
          </w:p>
        </w:tc>
        <w:tc>
          <w:tcPr>
            <w:tcW w:w="449" w:type="pct"/>
            <w:shd w:val="clear" w:color="auto" w:fill="C5E0B3" w:themeFill="accent6" w:themeFillTint="66"/>
          </w:tcPr>
          <w:p w14:paraId="3713AE31" w14:textId="6BF9FB55" w:rsidR="00354000" w:rsidRDefault="00354000" w:rsidP="00354000">
            <w:pPr>
              <w:spacing w:after="0"/>
              <w:jc w:val="right"/>
              <w:rPr>
                <w:rFonts w:ascii="Arial" w:hAnsi="Arial" w:cs="Arial"/>
                <w:color w:val="000000"/>
                <w:sz w:val="16"/>
                <w:szCs w:val="16"/>
              </w:rPr>
            </w:pPr>
            <w:r w:rsidRPr="005A49EE">
              <w:rPr>
                <w:rFonts w:asciiTheme="minorBidi" w:hAnsiTheme="minorBidi" w:cstheme="minorBidi"/>
                <w:color w:val="000000"/>
                <w:sz w:val="16"/>
                <w:szCs w:val="16"/>
              </w:rPr>
              <w:t>0.3724</w:t>
            </w:r>
          </w:p>
        </w:tc>
        <w:tc>
          <w:tcPr>
            <w:tcW w:w="534" w:type="pct"/>
            <w:vAlign w:val="center"/>
          </w:tcPr>
          <w:p w14:paraId="090E68D8" w14:textId="702BDC45" w:rsidR="00354000" w:rsidRDefault="00354000" w:rsidP="00354000">
            <w:pPr>
              <w:spacing w:after="0"/>
              <w:jc w:val="right"/>
              <w:rPr>
                <w:rFonts w:ascii="Arial" w:hAnsi="Arial" w:cs="Arial"/>
                <w:color w:val="000000"/>
                <w:sz w:val="16"/>
                <w:szCs w:val="16"/>
              </w:rPr>
            </w:pPr>
            <w:r>
              <w:rPr>
                <w:rFonts w:ascii="Arial" w:hAnsi="Arial" w:cs="Arial"/>
                <w:color w:val="000000"/>
                <w:sz w:val="16"/>
                <w:szCs w:val="16"/>
              </w:rPr>
              <w:t>0.37</w:t>
            </w:r>
          </w:p>
        </w:tc>
        <w:tc>
          <w:tcPr>
            <w:tcW w:w="582" w:type="pct"/>
          </w:tcPr>
          <w:p w14:paraId="08D8CE2F" w14:textId="5DAE2E96" w:rsidR="00354000" w:rsidRDefault="00354000" w:rsidP="00354000">
            <w:pPr>
              <w:spacing w:after="0"/>
              <w:jc w:val="right"/>
              <w:rPr>
                <w:rFonts w:ascii="Arial" w:hAnsi="Arial" w:cs="Arial"/>
                <w:color w:val="000000"/>
                <w:sz w:val="16"/>
                <w:szCs w:val="16"/>
              </w:rPr>
            </w:pPr>
            <w:r w:rsidRPr="005A49EE">
              <w:rPr>
                <w:rFonts w:asciiTheme="minorBidi" w:hAnsiTheme="minorBidi" w:cstheme="minorBidi"/>
                <w:color w:val="000000"/>
                <w:sz w:val="16"/>
                <w:szCs w:val="16"/>
              </w:rPr>
              <w:t>0.6735</w:t>
            </w:r>
          </w:p>
        </w:tc>
        <w:tc>
          <w:tcPr>
            <w:tcW w:w="534" w:type="pct"/>
            <w:vAlign w:val="center"/>
          </w:tcPr>
          <w:p w14:paraId="006A9EE5" w14:textId="7E3E2381" w:rsidR="00354000" w:rsidRDefault="00354000" w:rsidP="00354000">
            <w:pPr>
              <w:spacing w:after="0"/>
              <w:jc w:val="right"/>
              <w:rPr>
                <w:rFonts w:ascii="Arial" w:hAnsi="Arial" w:cs="Arial"/>
                <w:color w:val="000000"/>
                <w:sz w:val="16"/>
                <w:szCs w:val="16"/>
              </w:rPr>
            </w:pPr>
            <w:r>
              <w:rPr>
                <w:rFonts w:ascii="Arial" w:hAnsi="Arial" w:cs="Arial"/>
                <w:color w:val="000000"/>
                <w:sz w:val="16"/>
                <w:szCs w:val="16"/>
              </w:rPr>
              <w:t>0.65</w:t>
            </w:r>
          </w:p>
        </w:tc>
      </w:tr>
      <w:tr w:rsidR="00354000" w:rsidRPr="00D50E99" w14:paraId="5B4D564B" w14:textId="77777777" w:rsidTr="00354000">
        <w:trPr>
          <w:trHeight w:val="112"/>
          <w:jc w:val="center"/>
        </w:trPr>
        <w:tc>
          <w:tcPr>
            <w:tcW w:w="1057" w:type="pct"/>
            <w:vMerge/>
            <w:shd w:val="clear" w:color="auto" w:fill="BFBFBF" w:themeFill="background1" w:themeFillShade="BF"/>
            <w:hideMark/>
          </w:tcPr>
          <w:p w14:paraId="61575D7E" w14:textId="77777777" w:rsidR="00354000" w:rsidRPr="00D50E99" w:rsidRDefault="00354000" w:rsidP="00354000">
            <w:pPr>
              <w:spacing w:after="0"/>
              <w:rPr>
                <w:rFonts w:ascii="Arial" w:hAnsi="Arial" w:cs="Arial"/>
                <w:b/>
                <w:bCs/>
                <w:color w:val="000000" w:themeColor="text1"/>
                <w:sz w:val="16"/>
                <w:szCs w:val="16"/>
              </w:rPr>
            </w:pPr>
          </w:p>
        </w:tc>
        <w:tc>
          <w:tcPr>
            <w:tcW w:w="466" w:type="pct"/>
            <w:vMerge/>
            <w:shd w:val="clear" w:color="auto" w:fill="BFBFBF" w:themeFill="background1" w:themeFillShade="BF"/>
            <w:hideMark/>
          </w:tcPr>
          <w:p w14:paraId="6FAA91D6" w14:textId="77777777" w:rsidR="00354000" w:rsidRPr="00D50E99" w:rsidRDefault="00354000" w:rsidP="00354000">
            <w:pPr>
              <w:spacing w:after="0"/>
              <w:rPr>
                <w:rFonts w:ascii="Arial" w:hAnsi="Arial" w:cs="Arial"/>
                <w:color w:val="000000" w:themeColor="text1"/>
                <w:sz w:val="16"/>
                <w:szCs w:val="16"/>
              </w:rPr>
            </w:pPr>
          </w:p>
        </w:tc>
        <w:tc>
          <w:tcPr>
            <w:tcW w:w="395" w:type="pct"/>
            <w:noWrap/>
            <w:hideMark/>
          </w:tcPr>
          <w:p w14:paraId="7DA9A5D7" w14:textId="77777777" w:rsidR="00354000" w:rsidRPr="00D50E99" w:rsidRDefault="00354000" w:rsidP="00354000">
            <w:pPr>
              <w:spacing w:after="0"/>
              <w:rPr>
                <w:rFonts w:ascii="Arial" w:hAnsi="Arial" w:cs="Arial"/>
                <w:color w:val="000000" w:themeColor="text1"/>
                <w:sz w:val="16"/>
                <w:szCs w:val="16"/>
              </w:rPr>
            </w:pPr>
            <w:r w:rsidRPr="00D50E99">
              <w:rPr>
                <w:rFonts w:ascii="Arial" w:hAnsi="Arial" w:cs="Arial"/>
                <w:color w:val="000000" w:themeColor="text1"/>
                <w:sz w:val="16"/>
                <w:szCs w:val="16"/>
              </w:rPr>
              <w:t>p=0.1</w:t>
            </w:r>
          </w:p>
        </w:tc>
        <w:tc>
          <w:tcPr>
            <w:tcW w:w="449" w:type="pct"/>
            <w:shd w:val="clear" w:color="auto" w:fill="C5E0B3" w:themeFill="accent6" w:themeFillTint="66"/>
          </w:tcPr>
          <w:p w14:paraId="704C26E8" w14:textId="30E50519" w:rsidR="00354000" w:rsidRPr="00D50E99" w:rsidRDefault="00354000" w:rsidP="00354000">
            <w:pPr>
              <w:spacing w:after="0"/>
              <w:jc w:val="center"/>
              <w:rPr>
                <w:rFonts w:asciiTheme="minorBidi" w:hAnsiTheme="minorBidi" w:cstheme="minorBidi"/>
                <w:color w:val="000000"/>
                <w:sz w:val="16"/>
                <w:szCs w:val="16"/>
              </w:rPr>
            </w:pPr>
            <w:r w:rsidRPr="001B7C05">
              <w:rPr>
                <w:rFonts w:asciiTheme="minorBidi" w:hAnsiTheme="minorBidi" w:cstheme="minorBidi"/>
                <w:color w:val="000000"/>
                <w:sz w:val="16"/>
                <w:szCs w:val="16"/>
              </w:rPr>
              <w:t>0.3245</w:t>
            </w:r>
          </w:p>
        </w:tc>
        <w:tc>
          <w:tcPr>
            <w:tcW w:w="534" w:type="pct"/>
            <w:vAlign w:val="center"/>
          </w:tcPr>
          <w:p w14:paraId="347D9196" w14:textId="5D016606" w:rsidR="00354000" w:rsidRPr="00D50E99" w:rsidRDefault="00354000" w:rsidP="00354000">
            <w:pPr>
              <w:spacing w:after="0"/>
              <w:jc w:val="right"/>
              <w:rPr>
                <w:rFonts w:ascii="Arial" w:hAnsi="Arial" w:cs="Arial"/>
                <w:color w:val="000000"/>
                <w:sz w:val="16"/>
                <w:szCs w:val="16"/>
              </w:rPr>
            </w:pPr>
            <w:r>
              <w:rPr>
                <w:rFonts w:ascii="Arial" w:hAnsi="Arial" w:cs="Arial"/>
                <w:color w:val="000000"/>
                <w:sz w:val="16"/>
                <w:szCs w:val="16"/>
              </w:rPr>
              <w:t>0.32</w:t>
            </w:r>
          </w:p>
        </w:tc>
        <w:tc>
          <w:tcPr>
            <w:tcW w:w="449" w:type="pct"/>
            <w:shd w:val="clear" w:color="auto" w:fill="C5E0B3" w:themeFill="accent6" w:themeFillTint="66"/>
          </w:tcPr>
          <w:p w14:paraId="5046F258" w14:textId="19B3DB22" w:rsidR="00354000" w:rsidRDefault="00354000" w:rsidP="00354000">
            <w:pPr>
              <w:spacing w:after="0"/>
              <w:jc w:val="right"/>
              <w:rPr>
                <w:rFonts w:ascii="Arial" w:hAnsi="Arial" w:cs="Arial"/>
                <w:color w:val="000000"/>
                <w:sz w:val="16"/>
                <w:szCs w:val="16"/>
              </w:rPr>
            </w:pPr>
            <w:r w:rsidRPr="005A49EE">
              <w:rPr>
                <w:rFonts w:asciiTheme="minorBidi" w:hAnsiTheme="minorBidi" w:cstheme="minorBidi"/>
                <w:color w:val="000000"/>
                <w:sz w:val="16"/>
                <w:szCs w:val="16"/>
              </w:rPr>
              <w:t>0.4347</w:t>
            </w:r>
          </w:p>
        </w:tc>
        <w:tc>
          <w:tcPr>
            <w:tcW w:w="534" w:type="pct"/>
            <w:vAlign w:val="center"/>
          </w:tcPr>
          <w:p w14:paraId="4CCC056A" w14:textId="23EA70DC" w:rsidR="00354000" w:rsidRDefault="00354000" w:rsidP="00354000">
            <w:pPr>
              <w:spacing w:after="0"/>
              <w:jc w:val="right"/>
              <w:rPr>
                <w:rFonts w:ascii="Arial" w:hAnsi="Arial" w:cs="Arial"/>
                <w:color w:val="000000"/>
                <w:sz w:val="16"/>
                <w:szCs w:val="16"/>
              </w:rPr>
            </w:pPr>
            <w:r>
              <w:rPr>
                <w:rFonts w:ascii="Arial" w:hAnsi="Arial" w:cs="Arial"/>
                <w:color w:val="000000"/>
                <w:sz w:val="16"/>
                <w:szCs w:val="16"/>
              </w:rPr>
              <w:t>0.44</w:t>
            </w:r>
          </w:p>
        </w:tc>
        <w:tc>
          <w:tcPr>
            <w:tcW w:w="582" w:type="pct"/>
          </w:tcPr>
          <w:p w14:paraId="49F89F7B" w14:textId="73F862AA" w:rsidR="00354000" w:rsidRDefault="00354000" w:rsidP="00354000">
            <w:pPr>
              <w:spacing w:after="0"/>
              <w:jc w:val="right"/>
              <w:rPr>
                <w:rFonts w:ascii="Arial" w:hAnsi="Arial" w:cs="Arial"/>
                <w:color w:val="000000"/>
                <w:sz w:val="16"/>
                <w:szCs w:val="16"/>
              </w:rPr>
            </w:pPr>
            <w:r w:rsidRPr="005A49EE">
              <w:rPr>
                <w:rFonts w:asciiTheme="minorBidi" w:hAnsiTheme="minorBidi" w:cstheme="minorBidi"/>
                <w:color w:val="000000"/>
                <w:sz w:val="16"/>
                <w:szCs w:val="16"/>
              </w:rPr>
              <w:t>0.7837</w:t>
            </w:r>
          </w:p>
        </w:tc>
        <w:tc>
          <w:tcPr>
            <w:tcW w:w="534" w:type="pct"/>
            <w:vAlign w:val="center"/>
          </w:tcPr>
          <w:p w14:paraId="620B01B5" w14:textId="1AEDFD2F" w:rsidR="00354000" w:rsidRDefault="00354000" w:rsidP="00354000">
            <w:pPr>
              <w:spacing w:after="0"/>
              <w:jc w:val="right"/>
              <w:rPr>
                <w:rFonts w:ascii="Arial" w:hAnsi="Arial" w:cs="Arial"/>
                <w:color w:val="000000"/>
                <w:sz w:val="16"/>
                <w:szCs w:val="16"/>
              </w:rPr>
            </w:pPr>
            <w:r>
              <w:rPr>
                <w:rFonts w:ascii="Arial" w:hAnsi="Arial" w:cs="Arial"/>
                <w:color w:val="000000"/>
                <w:sz w:val="16"/>
                <w:szCs w:val="16"/>
              </w:rPr>
              <w:t>0.77</w:t>
            </w:r>
          </w:p>
        </w:tc>
      </w:tr>
      <w:tr w:rsidR="00354000" w:rsidRPr="00D50E99" w14:paraId="159F7452" w14:textId="77777777" w:rsidTr="00354000">
        <w:trPr>
          <w:trHeight w:val="213"/>
          <w:jc w:val="center"/>
        </w:trPr>
        <w:tc>
          <w:tcPr>
            <w:tcW w:w="1057" w:type="pct"/>
            <w:vMerge/>
            <w:shd w:val="clear" w:color="auto" w:fill="BFBFBF" w:themeFill="background1" w:themeFillShade="BF"/>
            <w:hideMark/>
          </w:tcPr>
          <w:p w14:paraId="40F45768" w14:textId="77777777" w:rsidR="00354000" w:rsidRPr="00D50E99" w:rsidRDefault="00354000" w:rsidP="00354000">
            <w:pPr>
              <w:spacing w:after="0"/>
              <w:rPr>
                <w:rFonts w:ascii="Arial" w:hAnsi="Arial" w:cs="Arial"/>
                <w:b/>
                <w:bCs/>
                <w:color w:val="000000" w:themeColor="text1"/>
                <w:sz w:val="16"/>
                <w:szCs w:val="16"/>
              </w:rPr>
            </w:pPr>
          </w:p>
        </w:tc>
        <w:tc>
          <w:tcPr>
            <w:tcW w:w="466" w:type="pct"/>
            <w:vMerge w:val="restart"/>
            <w:shd w:val="clear" w:color="auto" w:fill="BFBFBF" w:themeFill="background1" w:themeFillShade="BF"/>
            <w:hideMark/>
          </w:tcPr>
          <w:p w14:paraId="78CA1AA7" w14:textId="77777777" w:rsidR="00354000" w:rsidRPr="00D50E99" w:rsidRDefault="00354000" w:rsidP="00354000">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395" w:type="pct"/>
            <w:noWrap/>
            <w:hideMark/>
          </w:tcPr>
          <w:p w14:paraId="7C6D6BC1" w14:textId="77777777" w:rsidR="00354000" w:rsidRPr="00D50E99" w:rsidRDefault="00354000" w:rsidP="00354000">
            <w:pPr>
              <w:spacing w:after="0"/>
              <w:rPr>
                <w:rFonts w:ascii="Arial" w:hAnsi="Arial" w:cs="Arial"/>
                <w:color w:val="000000" w:themeColor="text1"/>
                <w:sz w:val="16"/>
                <w:szCs w:val="16"/>
              </w:rPr>
            </w:pPr>
            <w:r w:rsidRPr="00D50E99">
              <w:rPr>
                <w:rFonts w:ascii="Arial" w:hAnsi="Arial" w:cs="Arial"/>
                <w:color w:val="000000" w:themeColor="text1"/>
                <w:sz w:val="16"/>
                <w:szCs w:val="16"/>
              </w:rPr>
              <w:t>p=0</w:t>
            </w:r>
          </w:p>
        </w:tc>
        <w:tc>
          <w:tcPr>
            <w:tcW w:w="449" w:type="pct"/>
            <w:shd w:val="clear" w:color="auto" w:fill="C5E0B3" w:themeFill="accent6" w:themeFillTint="66"/>
          </w:tcPr>
          <w:p w14:paraId="0CCBCB52" w14:textId="3716BD6E" w:rsidR="00354000" w:rsidRPr="00D50E99" w:rsidRDefault="00354000" w:rsidP="00354000">
            <w:pPr>
              <w:spacing w:after="0"/>
              <w:jc w:val="center"/>
              <w:rPr>
                <w:rFonts w:asciiTheme="minorBidi" w:eastAsia="Times New Roman" w:hAnsiTheme="minorBidi" w:cstheme="minorBidi"/>
                <w:color w:val="000000"/>
                <w:sz w:val="16"/>
                <w:szCs w:val="16"/>
              </w:rPr>
            </w:pPr>
            <w:r w:rsidRPr="00D00319">
              <w:rPr>
                <w:rFonts w:asciiTheme="minorBidi" w:eastAsia="Times New Roman" w:hAnsiTheme="minorBidi" w:cstheme="minorBidi"/>
                <w:color w:val="000000"/>
                <w:sz w:val="16"/>
                <w:szCs w:val="16"/>
              </w:rPr>
              <w:t>0.3393</w:t>
            </w:r>
          </w:p>
        </w:tc>
        <w:tc>
          <w:tcPr>
            <w:tcW w:w="534" w:type="pct"/>
            <w:vAlign w:val="center"/>
          </w:tcPr>
          <w:p w14:paraId="0143B42D" w14:textId="7E6DF821" w:rsidR="00354000" w:rsidRPr="00D50E99" w:rsidRDefault="00354000" w:rsidP="00354000">
            <w:pPr>
              <w:spacing w:after="0"/>
              <w:jc w:val="right"/>
              <w:rPr>
                <w:rFonts w:ascii="Arial" w:hAnsi="Arial" w:cs="Arial"/>
                <w:color w:val="000000"/>
                <w:sz w:val="16"/>
                <w:szCs w:val="16"/>
              </w:rPr>
            </w:pPr>
            <w:r>
              <w:rPr>
                <w:rFonts w:ascii="Arial" w:hAnsi="Arial" w:cs="Arial"/>
                <w:color w:val="000000"/>
                <w:sz w:val="16"/>
                <w:szCs w:val="16"/>
              </w:rPr>
              <w:t>0.34</w:t>
            </w:r>
          </w:p>
        </w:tc>
        <w:tc>
          <w:tcPr>
            <w:tcW w:w="449" w:type="pct"/>
            <w:shd w:val="clear" w:color="auto" w:fill="C5E0B3" w:themeFill="accent6" w:themeFillTint="66"/>
          </w:tcPr>
          <w:p w14:paraId="1D63DC58" w14:textId="5BD4FBA7" w:rsidR="00354000" w:rsidRDefault="00354000" w:rsidP="00354000">
            <w:pPr>
              <w:spacing w:after="0"/>
              <w:jc w:val="right"/>
              <w:rPr>
                <w:rFonts w:ascii="Arial" w:hAnsi="Arial" w:cs="Arial"/>
                <w:color w:val="000000"/>
                <w:sz w:val="16"/>
                <w:szCs w:val="16"/>
              </w:rPr>
            </w:pPr>
            <w:r w:rsidRPr="00DE2876">
              <w:rPr>
                <w:rFonts w:asciiTheme="minorBidi" w:eastAsia="Times New Roman" w:hAnsiTheme="minorBidi" w:cstheme="minorBidi"/>
                <w:color w:val="000000"/>
                <w:sz w:val="16"/>
                <w:szCs w:val="16"/>
              </w:rPr>
              <w:t>0.5000</w:t>
            </w:r>
          </w:p>
        </w:tc>
        <w:tc>
          <w:tcPr>
            <w:tcW w:w="534" w:type="pct"/>
            <w:vAlign w:val="center"/>
          </w:tcPr>
          <w:p w14:paraId="1B08E614" w14:textId="14C724A4" w:rsidR="00354000" w:rsidRDefault="00354000" w:rsidP="00354000">
            <w:pPr>
              <w:spacing w:after="0"/>
              <w:jc w:val="right"/>
              <w:rPr>
                <w:rFonts w:ascii="Arial" w:hAnsi="Arial" w:cs="Arial"/>
                <w:color w:val="000000"/>
                <w:sz w:val="16"/>
                <w:szCs w:val="16"/>
              </w:rPr>
            </w:pPr>
            <w:r>
              <w:rPr>
                <w:rFonts w:ascii="Arial" w:hAnsi="Arial" w:cs="Arial"/>
                <w:color w:val="000000"/>
                <w:sz w:val="16"/>
                <w:szCs w:val="16"/>
              </w:rPr>
              <w:t>0.50</w:t>
            </w:r>
          </w:p>
        </w:tc>
        <w:tc>
          <w:tcPr>
            <w:tcW w:w="582" w:type="pct"/>
          </w:tcPr>
          <w:p w14:paraId="3F6F3E88" w14:textId="36D55B6E" w:rsidR="00354000" w:rsidRDefault="00354000" w:rsidP="00354000">
            <w:pPr>
              <w:spacing w:after="0"/>
              <w:jc w:val="right"/>
              <w:rPr>
                <w:rFonts w:ascii="Arial" w:hAnsi="Arial" w:cs="Arial"/>
                <w:color w:val="000000"/>
                <w:sz w:val="16"/>
                <w:szCs w:val="16"/>
              </w:rPr>
            </w:pPr>
            <w:r w:rsidRPr="000F2C40">
              <w:rPr>
                <w:rFonts w:asciiTheme="minorBidi" w:eastAsia="Times New Roman" w:hAnsiTheme="minorBidi" w:cstheme="minorBidi"/>
                <w:color w:val="000000"/>
                <w:sz w:val="16"/>
                <w:szCs w:val="16"/>
              </w:rPr>
              <w:t>0.9286</w:t>
            </w:r>
          </w:p>
        </w:tc>
        <w:tc>
          <w:tcPr>
            <w:tcW w:w="534" w:type="pct"/>
            <w:vAlign w:val="center"/>
          </w:tcPr>
          <w:p w14:paraId="29BEBE83" w14:textId="3221591D" w:rsidR="00354000" w:rsidRDefault="00354000" w:rsidP="00354000">
            <w:pPr>
              <w:spacing w:after="0"/>
              <w:jc w:val="right"/>
              <w:rPr>
                <w:rFonts w:ascii="Arial" w:hAnsi="Arial" w:cs="Arial"/>
                <w:color w:val="000000"/>
                <w:sz w:val="16"/>
                <w:szCs w:val="16"/>
              </w:rPr>
            </w:pPr>
            <w:r>
              <w:rPr>
                <w:rFonts w:ascii="Arial" w:hAnsi="Arial" w:cs="Arial"/>
                <w:color w:val="000000"/>
                <w:sz w:val="16"/>
                <w:szCs w:val="16"/>
              </w:rPr>
              <w:t>0.92</w:t>
            </w:r>
          </w:p>
        </w:tc>
      </w:tr>
      <w:tr w:rsidR="00354000" w:rsidRPr="00D50E99" w14:paraId="58B99349" w14:textId="77777777" w:rsidTr="00354000">
        <w:trPr>
          <w:trHeight w:val="132"/>
          <w:jc w:val="center"/>
        </w:trPr>
        <w:tc>
          <w:tcPr>
            <w:tcW w:w="1057" w:type="pct"/>
            <w:vMerge/>
            <w:shd w:val="clear" w:color="auto" w:fill="BFBFBF" w:themeFill="background1" w:themeFillShade="BF"/>
            <w:hideMark/>
          </w:tcPr>
          <w:p w14:paraId="213E2144" w14:textId="77777777" w:rsidR="00354000" w:rsidRPr="00D50E99" w:rsidRDefault="00354000" w:rsidP="00354000">
            <w:pPr>
              <w:spacing w:after="0"/>
              <w:rPr>
                <w:rFonts w:ascii="Arial" w:hAnsi="Arial" w:cs="Arial"/>
                <w:b/>
                <w:bCs/>
                <w:color w:val="000000" w:themeColor="text1"/>
                <w:sz w:val="16"/>
                <w:szCs w:val="16"/>
              </w:rPr>
            </w:pPr>
          </w:p>
        </w:tc>
        <w:tc>
          <w:tcPr>
            <w:tcW w:w="466" w:type="pct"/>
            <w:vMerge/>
            <w:shd w:val="clear" w:color="auto" w:fill="BFBFBF" w:themeFill="background1" w:themeFillShade="BF"/>
            <w:hideMark/>
          </w:tcPr>
          <w:p w14:paraId="678EFF5F" w14:textId="77777777" w:rsidR="00354000" w:rsidRPr="00D50E99" w:rsidRDefault="00354000" w:rsidP="00354000">
            <w:pPr>
              <w:spacing w:after="0"/>
              <w:rPr>
                <w:rFonts w:ascii="Arial" w:hAnsi="Arial" w:cs="Arial"/>
                <w:color w:val="000000" w:themeColor="text1"/>
                <w:sz w:val="16"/>
                <w:szCs w:val="16"/>
              </w:rPr>
            </w:pPr>
          </w:p>
        </w:tc>
        <w:tc>
          <w:tcPr>
            <w:tcW w:w="395" w:type="pct"/>
            <w:noWrap/>
            <w:hideMark/>
          </w:tcPr>
          <w:p w14:paraId="73E7DF43" w14:textId="77777777" w:rsidR="00354000" w:rsidRPr="00D50E99" w:rsidRDefault="00354000" w:rsidP="00354000">
            <w:pPr>
              <w:spacing w:after="0"/>
              <w:rPr>
                <w:rFonts w:ascii="Arial" w:hAnsi="Arial" w:cs="Arial"/>
                <w:color w:val="000000" w:themeColor="text1"/>
                <w:sz w:val="16"/>
                <w:szCs w:val="16"/>
              </w:rPr>
            </w:pPr>
            <w:r w:rsidRPr="00D50E99">
              <w:rPr>
                <w:rFonts w:ascii="Arial" w:hAnsi="Arial" w:cs="Arial"/>
                <w:color w:val="000000" w:themeColor="text1"/>
                <w:sz w:val="16"/>
                <w:szCs w:val="16"/>
              </w:rPr>
              <w:t>p=0.1</w:t>
            </w:r>
          </w:p>
        </w:tc>
        <w:tc>
          <w:tcPr>
            <w:tcW w:w="449" w:type="pct"/>
            <w:shd w:val="clear" w:color="auto" w:fill="C5E0B3" w:themeFill="accent6" w:themeFillTint="66"/>
          </w:tcPr>
          <w:p w14:paraId="216D01EE" w14:textId="44647252" w:rsidR="00354000" w:rsidRPr="00D50E99" w:rsidRDefault="00354000" w:rsidP="00354000">
            <w:pPr>
              <w:spacing w:after="0"/>
              <w:jc w:val="center"/>
              <w:rPr>
                <w:rFonts w:asciiTheme="minorBidi" w:eastAsia="Times New Roman" w:hAnsiTheme="minorBidi" w:cstheme="minorBidi"/>
                <w:color w:val="000000"/>
                <w:sz w:val="16"/>
                <w:szCs w:val="16"/>
              </w:rPr>
            </w:pPr>
            <w:r w:rsidRPr="00D00319">
              <w:rPr>
                <w:rFonts w:asciiTheme="minorBidi" w:eastAsia="Times New Roman" w:hAnsiTheme="minorBidi" w:cstheme="minorBidi"/>
                <w:color w:val="000000"/>
                <w:sz w:val="16"/>
                <w:szCs w:val="16"/>
              </w:rPr>
              <w:t>0.3937</w:t>
            </w:r>
          </w:p>
        </w:tc>
        <w:tc>
          <w:tcPr>
            <w:tcW w:w="534" w:type="pct"/>
            <w:vAlign w:val="center"/>
          </w:tcPr>
          <w:p w14:paraId="6DEFD336" w14:textId="5C8283E3" w:rsidR="00354000" w:rsidRPr="00D50E99" w:rsidRDefault="00354000" w:rsidP="00354000">
            <w:pPr>
              <w:spacing w:after="0"/>
              <w:jc w:val="right"/>
              <w:rPr>
                <w:rFonts w:ascii="Arial" w:hAnsi="Arial" w:cs="Arial"/>
                <w:color w:val="000000"/>
                <w:sz w:val="16"/>
                <w:szCs w:val="16"/>
              </w:rPr>
            </w:pPr>
            <w:r>
              <w:rPr>
                <w:rFonts w:ascii="Arial" w:hAnsi="Arial" w:cs="Arial"/>
                <w:color w:val="000000"/>
                <w:sz w:val="16"/>
                <w:szCs w:val="16"/>
              </w:rPr>
              <w:t>0.39</w:t>
            </w:r>
          </w:p>
        </w:tc>
        <w:tc>
          <w:tcPr>
            <w:tcW w:w="449" w:type="pct"/>
          </w:tcPr>
          <w:p w14:paraId="2486B0F6" w14:textId="160A7BFA" w:rsidR="00354000" w:rsidRDefault="00354000" w:rsidP="00354000">
            <w:pPr>
              <w:spacing w:after="0"/>
              <w:jc w:val="right"/>
              <w:rPr>
                <w:rFonts w:ascii="Arial" w:hAnsi="Arial" w:cs="Arial"/>
                <w:color w:val="000000"/>
                <w:sz w:val="16"/>
                <w:szCs w:val="16"/>
              </w:rPr>
            </w:pPr>
            <w:r w:rsidRPr="00DE2876">
              <w:rPr>
                <w:rFonts w:asciiTheme="minorBidi" w:eastAsia="Times New Roman" w:hAnsiTheme="minorBidi" w:cstheme="minorBidi"/>
                <w:color w:val="000000"/>
                <w:sz w:val="16"/>
                <w:szCs w:val="16"/>
              </w:rPr>
              <w:t>0.5732</w:t>
            </w:r>
          </w:p>
        </w:tc>
        <w:tc>
          <w:tcPr>
            <w:tcW w:w="534" w:type="pct"/>
            <w:vAlign w:val="center"/>
          </w:tcPr>
          <w:p w14:paraId="5E3F8809" w14:textId="2B42D780" w:rsidR="00354000" w:rsidRDefault="00354000" w:rsidP="00354000">
            <w:pPr>
              <w:spacing w:after="0"/>
              <w:jc w:val="right"/>
              <w:rPr>
                <w:rFonts w:ascii="Arial" w:hAnsi="Arial" w:cs="Arial"/>
                <w:color w:val="000000"/>
                <w:sz w:val="16"/>
                <w:szCs w:val="16"/>
              </w:rPr>
            </w:pPr>
            <w:r>
              <w:rPr>
                <w:rFonts w:ascii="Arial" w:hAnsi="Arial" w:cs="Arial"/>
                <w:color w:val="000000"/>
                <w:sz w:val="16"/>
                <w:szCs w:val="16"/>
              </w:rPr>
              <w:t>0.58</w:t>
            </w:r>
          </w:p>
        </w:tc>
        <w:tc>
          <w:tcPr>
            <w:tcW w:w="582" w:type="pct"/>
          </w:tcPr>
          <w:p w14:paraId="4652A3BA" w14:textId="3E520D63" w:rsidR="00354000" w:rsidRDefault="00354000" w:rsidP="00354000">
            <w:pPr>
              <w:spacing w:after="0"/>
              <w:jc w:val="right"/>
              <w:rPr>
                <w:rFonts w:ascii="Arial" w:hAnsi="Arial" w:cs="Arial"/>
                <w:color w:val="000000"/>
                <w:sz w:val="16"/>
                <w:szCs w:val="16"/>
              </w:rPr>
            </w:pPr>
            <w:r w:rsidRPr="000F2C40">
              <w:rPr>
                <w:rFonts w:asciiTheme="minorBidi" w:eastAsia="Times New Roman" w:hAnsiTheme="minorBidi" w:cstheme="minorBidi"/>
                <w:color w:val="000000"/>
                <w:sz w:val="16"/>
                <w:szCs w:val="16"/>
              </w:rPr>
              <w:t>1.0607</w:t>
            </w:r>
          </w:p>
        </w:tc>
        <w:tc>
          <w:tcPr>
            <w:tcW w:w="534" w:type="pct"/>
            <w:vAlign w:val="center"/>
          </w:tcPr>
          <w:p w14:paraId="6B5FE3F8" w14:textId="6CD8582B" w:rsidR="00354000" w:rsidRDefault="00354000" w:rsidP="00354000">
            <w:pPr>
              <w:spacing w:after="0"/>
              <w:jc w:val="right"/>
              <w:rPr>
                <w:rFonts w:ascii="Arial" w:hAnsi="Arial" w:cs="Arial"/>
                <w:color w:val="000000"/>
                <w:sz w:val="16"/>
                <w:szCs w:val="16"/>
              </w:rPr>
            </w:pPr>
            <w:r>
              <w:rPr>
                <w:rFonts w:ascii="Arial" w:hAnsi="Arial" w:cs="Arial"/>
                <w:color w:val="000000"/>
                <w:sz w:val="16"/>
                <w:szCs w:val="16"/>
              </w:rPr>
              <w:t>1.06</w:t>
            </w:r>
          </w:p>
        </w:tc>
      </w:tr>
    </w:tbl>
    <w:p w14:paraId="0859751D" w14:textId="77777777" w:rsidR="003965FB" w:rsidRDefault="003965FB" w:rsidP="00D3718E">
      <w:pPr>
        <w:pStyle w:val="3GPPNormalText"/>
        <w:rPr>
          <w:b/>
          <w:bCs/>
          <w:sz w:val="22"/>
          <w:szCs w:val="28"/>
        </w:rPr>
      </w:pPr>
    </w:p>
    <w:p w14:paraId="14482F16" w14:textId="77777777" w:rsidR="00D3718E" w:rsidRPr="00633093" w:rsidRDefault="00D3718E" w:rsidP="00D3718E">
      <w:pPr>
        <w:pStyle w:val="3GPPNormalText"/>
        <w:rPr>
          <w:sz w:val="22"/>
          <w:szCs w:val="28"/>
        </w:rPr>
      </w:pPr>
      <w:r>
        <w:rPr>
          <w:b/>
          <w:bCs/>
          <w:sz w:val="22"/>
          <w:szCs w:val="28"/>
        </w:rPr>
        <w:t>Observation</w:t>
      </w:r>
      <w:r w:rsidRPr="00633093">
        <w:rPr>
          <w:b/>
          <w:bCs/>
          <w:sz w:val="22"/>
          <w:szCs w:val="28"/>
        </w:rPr>
        <w:t xml:space="preserve"> </w:t>
      </w:r>
      <w:r>
        <w:rPr>
          <w:b/>
          <w:bCs/>
          <w:sz w:val="22"/>
          <w:szCs w:val="28"/>
        </w:rPr>
        <w:t>1</w:t>
      </w:r>
      <w:r w:rsidRPr="00633093">
        <w:rPr>
          <w:b/>
          <w:bCs/>
          <w:sz w:val="22"/>
          <w:szCs w:val="28"/>
        </w:rPr>
        <w:t>:</w:t>
      </w:r>
      <w:r w:rsidRPr="00633093">
        <w:rPr>
          <w:sz w:val="22"/>
          <w:szCs w:val="28"/>
        </w:rPr>
        <w:t xml:space="preserve"> </w:t>
      </w:r>
    </w:p>
    <w:p w14:paraId="304322A7" w14:textId="77777777" w:rsidR="00D3718E" w:rsidRDefault="00D3718E" w:rsidP="00D3718E">
      <w:pPr>
        <w:pStyle w:val="3GPPNormalText"/>
        <w:numPr>
          <w:ilvl w:val="0"/>
          <w:numId w:val="14"/>
        </w:numPr>
        <w:rPr>
          <w:i/>
          <w:sz w:val="22"/>
          <w:szCs w:val="28"/>
        </w:rPr>
      </w:pPr>
      <w:r>
        <w:rPr>
          <w:i/>
          <w:sz w:val="22"/>
          <w:szCs w:val="28"/>
        </w:rPr>
        <w:t>D</w:t>
      </w:r>
      <w:r w:rsidRPr="004D31BA">
        <w:rPr>
          <w:i/>
          <w:sz w:val="22"/>
          <w:szCs w:val="28"/>
        </w:rPr>
        <w:t xml:space="preserve">epending on the </w:t>
      </w:r>
      <w:r>
        <w:rPr>
          <w:i/>
          <w:sz w:val="22"/>
          <w:szCs w:val="28"/>
        </w:rPr>
        <w:t xml:space="preserve">choice of subcarrier spacing, </w:t>
      </w:r>
      <w:r w:rsidRPr="004D31BA">
        <w:rPr>
          <w:i/>
          <w:sz w:val="22"/>
          <w:szCs w:val="28"/>
        </w:rPr>
        <w:t>transmission duration</w:t>
      </w:r>
      <w:r>
        <w:rPr>
          <w:i/>
          <w:sz w:val="22"/>
          <w:szCs w:val="28"/>
        </w:rPr>
        <w:t>,</w:t>
      </w:r>
      <w:r w:rsidRPr="004D31BA">
        <w:rPr>
          <w:i/>
          <w:sz w:val="22"/>
          <w:szCs w:val="28"/>
        </w:rPr>
        <w:t xml:space="preserve"> and the </w:t>
      </w:r>
      <w:r>
        <w:rPr>
          <w:i/>
          <w:sz w:val="22"/>
          <w:szCs w:val="28"/>
        </w:rPr>
        <w:t xml:space="preserve">PUSCH/PDSCH </w:t>
      </w:r>
      <w:r w:rsidRPr="004D31BA">
        <w:rPr>
          <w:i/>
          <w:sz w:val="22"/>
          <w:szCs w:val="28"/>
        </w:rPr>
        <w:t xml:space="preserve">mapping type, </w:t>
      </w:r>
      <w:r>
        <w:rPr>
          <w:i/>
          <w:sz w:val="22"/>
          <w:szCs w:val="28"/>
        </w:rPr>
        <w:t>Rel-15 NR can</w:t>
      </w:r>
      <w:r w:rsidRPr="004D31BA">
        <w:rPr>
          <w:i/>
          <w:sz w:val="22"/>
          <w:szCs w:val="28"/>
        </w:rPr>
        <w:t xml:space="preserve"> satisfy the 0.5 latency budget </w:t>
      </w:r>
      <w:r>
        <w:rPr>
          <w:i/>
          <w:sz w:val="22"/>
          <w:szCs w:val="28"/>
        </w:rPr>
        <w:t>for</w:t>
      </w:r>
      <w:r w:rsidRPr="004D31BA">
        <w:rPr>
          <w:i/>
          <w:sz w:val="22"/>
          <w:szCs w:val="28"/>
        </w:rPr>
        <w:t xml:space="preserve"> both UL and DL </w:t>
      </w:r>
      <w:r>
        <w:rPr>
          <w:i/>
          <w:sz w:val="22"/>
          <w:szCs w:val="28"/>
        </w:rPr>
        <w:t xml:space="preserve">in certain </w:t>
      </w:r>
      <w:r w:rsidRPr="004D31BA">
        <w:rPr>
          <w:i/>
          <w:sz w:val="22"/>
          <w:szCs w:val="28"/>
        </w:rPr>
        <w:t>cases</w:t>
      </w:r>
      <w:r>
        <w:rPr>
          <w:i/>
          <w:sz w:val="22"/>
          <w:szCs w:val="28"/>
        </w:rPr>
        <w:t>.</w:t>
      </w:r>
    </w:p>
    <w:p w14:paraId="6A11FD79" w14:textId="3B1B602D" w:rsidR="00D3718E" w:rsidRDefault="00D3718E" w:rsidP="00D3718E">
      <w:pPr>
        <w:pStyle w:val="3GPPNormalText"/>
        <w:rPr>
          <w:bCs/>
          <w:sz w:val="22"/>
          <w:szCs w:val="28"/>
        </w:rPr>
      </w:pPr>
      <w:bookmarkStart w:id="2" w:name="_GoBack"/>
      <w:bookmarkEnd w:id="2"/>
      <w:r w:rsidRPr="007003C7">
        <w:rPr>
          <w:bCs/>
          <w:sz w:val="22"/>
          <w:szCs w:val="28"/>
        </w:rPr>
        <w:lastRenderedPageBreak/>
        <w:t xml:space="preserve">However, </w:t>
      </w:r>
      <w:r>
        <w:rPr>
          <w:bCs/>
          <w:sz w:val="22"/>
          <w:szCs w:val="28"/>
        </w:rPr>
        <w:t>further detailed studies considering the target reliability (e.g., target residual BLER of 10</w:t>
      </w:r>
      <w:r w:rsidRPr="009B02A0">
        <w:rPr>
          <w:bCs/>
          <w:sz w:val="22"/>
          <w:szCs w:val="28"/>
          <w:vertAlign w:val="superscript"/>
        </w:rPr>
        <w:t>-6</w:t>
      </w:r>
      <w:r>
        <w:rPr>
          <w:bCs/>
          <w:sz w:val="22"/>
          <w:szCs w:val="28"/>
        </w:rPr>
        <w:t xml:space="preserve"> based on available clarifications from RAN2), number of UEs in the given area as in the cited use case example, the PDSCH/PUSCH payload size, etc., are necessary. Accordingly, we suggest to include the related use case to the list of representative use cases agreed at RAN1 #94bis as in Table 3.</w:t>
      </w:r>
      <w:r w:rsidR="006F2485">
        <w:rPr>
          <w:bCs/>
          <w:sz w:val="22"/>
          <w:szCs w:val="28"/>
        </w:rPr>
        <w:t xml:space="preserve"> For the simulation settings for link- and system-level evaluations, the same settings as agreed for indoor hot-spot and factory automation use cases could be reused.</w:t>
      </w:r>
    </w:p>
    <w:p w14:paraId="4F3603BE" w14:textId="77777777" w:rsidR="00D3718E" w:rsidRDefault="00D3718E" w:rsidP="00D3718E">
      <w:pPr>
        <w:pStyle w:val="3GPPNormalText"/>
        <w:rPr>
          <w:bCs/>
          <w:sz w:val="22"/>
          <w:szCs w:val="28"/>
        </w:rPr>
      </w:pPr>
    </w:p>
    <w:p w14:paraId="663A625E" w14:textId="3EE06DCD" w:rsidR="00D3718E" w:rsidRPr="009B02A0" w:rsidRDefault="00D3718E" w:rsidP="00D3718E">
      <w:pPr>
        <w:pStyle w:val="3GPPNormalText"/>
        <w:jc w:val="center"/>
        <w:rPr>
          <w:b/>
          <w:bCs/>
          <w:sz w:val="22"/>
          <w:szCs w:val="28"/>
        </w:rPr>
      </w:pPr>
      <w:r w:rsidRPr="009B02A0">
        <w:rPr>
          <w:b/>
          <w:bCs/>
          <w:sz w:val="22"/>
          <w:szCs w:val="28"/>
        </w:rPr>
        <w:t xml:space="preserve">Table </w:t>
      </w:r>
      <w:r>
        <w:rPr>
          <w:b/>
          <w:bCs/>
          <w:sz w:val="22"/>
          <w:szCs w:val="28"/>
        </w:rPr>
        <w:t>3</w:t>
      </w:r>
      <w:r w:rsidRPr="009B02A0">
        <w:rPr>
          <w:b/>
          <w:bCs/>
          <w:sz w:val="22"/>
          <w:szCs w:val="28"/>
        </w:rPr>
        <w:t>. List of representative use cases related to factory automation for Rel-16 NR URLLC studies</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64"/>
        <w:gridCol w:w="1291"/>
        <w:gridCol w:w="1916"/>
        <w:gridCol w:w="1431"/>
      </w:tblGrid>
      <w:tr w:rsidR="00D3718E" w:rsidRPr="00495899" w14:paraId="44C68339" w14:textId="77777777" w:rsidTr="00DF26AB">
        <w:trPr>
          <w:jc w:val="center"/>
        </w:trPr>
        <w:tc>
          <w:tcPr>
            <w:tcW w:w="1906" w:type="dxa"/>
            <w:shd w:val="clear" w:color="auto" w:fill="F2F2F2"/>
          </w:tcPr>
          <w:p w14:paraId="68DCA1E3" w14:textId="77777777" w:rsidR="00D3718E" w:rsidRPr="00495899" w:rsidRDefault="00D3718E" w:rsidP="00DF26A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14:paraId="733B7753" w14:textId="77777777" w:rsidR="00D3718E" w:rsidRPr="00495899" w:rsidRDefault="00D3718E" w:rsidP="00DF26A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14:paraId="4B5DA0A4" w14:textId="77777777" w:rsidR="00D3718E" w:rsidRPr="00495899" w:rsidRDefault="00D3718E" w:rsidP="00DF26AB">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14:paraId="61E88639" w14:textId="77777777" w:rsidR="00D3718E" w:rsidRPr="00495899" w:rsidRDefault="00D3718E" w:rsidP="00DF26AB">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w:t>
            </w:r>
            <w:proofErr w:type="spellStart"/>
            <w:r w:rsidRPr="00495899">
              <w:rPr>
                <w:rFonts w:ascii="Times New Roman" w:hAnsi="Times New Roman"/>
                <w:i w:val="0"/>
                <w:sz w:val="20"/>
                <w:szCs w:val="20"/>
                <w:lang w:val="en-US"/>
              </w:rPr>
              <w:t>ms</w:t>
            </w:r>
            <w:proofErr w:type="spellEnd"/>
            <w:r w:rsidRPr="00495899">
              <w:rPr>
                <w:rFonts w:ascii="Times New Roman" w:hAnsi="Times New Roman"/>
                <w:i w:val="0"/>
                <w:sz w:val="20"/>
                <w:szCs w:val="20"/>
                <w:lang w:val="en-US"/>
              </w:rPr>
              <w:t>)</w:t>
            </w:r>
          </w:p>
        </w:tc>
        <w:tc>
          <w:tcPr>
            <w:tcW w:w="1916" w:type="dxa"/>
            <w:shd w:val="clear" w:color="auto" w:fill="F2F2F2"/>
          </w:tcPr>
          <w:p w14:paraId="30721FF6" w14:textId="77777777" w:rsidR="00D3718E" w:rsidRPr="00495899" w:rsidRDefault="00D3718E" w:rsidP="00DF26A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sidRPr="003F613F">
              <w:rPr>
                <w:rFonts w:ascii="Times New Roman" w:eastAsia="DengXian" w:hAnsi="Times New Roman" w:hint="eastAsia"/>
                <w:i w:val="0"/>
                <w:sz w:val="20"/>
                <w:szCs w:val="20"/>
                <w:lang w:val="en-US" w:eastAsia="zh-CN"/>
              </w:rPr>
              <w:t xml:space="preserve"> </w:t>
            </w:r>
            <w:r w:rsidRPr="00495899">
              <w:rPr>
                <w:rFonts w:ascii="Times New Roman" w:eastAsia="DengXian"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431" w:type="dxa"/>
            <w:shd w:val="clear" w:color="auto" w:fill="F2F2F2"/>
          </w:tcPr>
          <w:p w14:paraId="2540DF62" w14:textId="77777777" w:rsidR="00D3718E" w:rsidRPr="00495899" w:rsidRDefault="00D3718E" w:rsidP="00DF26A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D3718E" w:rsidRPr="003F613F" w14:paraId="095024B9" w14:textId="77777777" w:rsidTr="00DF26AB">
        <w:trPr>
          <w:jc w:val="center"/>
        </w:trPr>
        <w:tc>
          <w:tcPr>
            <w:tcW w:w="1906" w:type="dxa"/>
            <w:vMerge w:val="restart"/>
          </w:tcPr>
          <w:p w14:paraId="0EA50CA2" w14:textId="77777777" w:rsidR="00D3718E" w:rsidRPr="003F613F" w:rsidRDefault="00D3718E" w:rsidP="00DF26AB">
            <w:pPr>
              <w:pStyle w:val="Comments"/>
              <w:rPr>
                <w:rFonts w:ascii="Times New Roman" w:hAnsi="Times New Roman"/>
                <w:b/>
                <w:i w:val="0"/>
                <w:sz w:val="20"/>
                <w:szCs w:val="20"/>
                <w:lang w:val="en-US" w:eastAsia="zh-CN"/>
              </w:rPr>
            </w:pPr>
            <w:r w:rsidRPr="003F613F">
              <w:rPr>
                <w:rFonts w:ascii="Times New Roman" w:hAnsi="Times New Roman"/>
                <w:b/>
                <w:i w:val="0"/>
                <w:sz w:val="20"/>
                <w:szCs w:val="20"/>
                <w:lang w:val="en-US" w:eastAsia="zh-CN"/>
              </w:rPr>
              <w:t>Factory automation</w:t>
            </w:r>
          </w:p>
          <w:p w14:paraId="6CE25E0B" w14:textId="77777777" w:rsidR="00D3718E" w:rsidRPr="003F613F" w:rsidRDefault="00D3718E" w:rsidP="00DF26AB">
            <w:pPr>
              <w:pStyle w:val="Comments"/>
              <w:rPr>
                <w:rFonts w:ascii="Times New Roman" w:hAnsi="Times New Roman"/>
                <w:b/>
                <w:i w:val="0"/>
                <w:sz w:val="20"/>
                <w:szCs w:val="20"/>
                <w:lang w:val="en-US" w:eastAsia="zh-CN"/>
              </w:rPr>
            </w:pPr>
          </w:p>
        </w:tc>
        <w:tc>
          <w:tcPr>
            <w:tcW w:w="1164" w:type="dxa"/>
            <w:vMerge w:val="restart"/>
          </w:tcPr>
          <w:p w14:paraId="433EB8DE" w14:textId="77777777" w:rsidR="00D3718E" w:rsidRPr="003F613F" w:rsidRDefault="00D3718E" w:rsidP="00DF26AB">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rPr>
              <w:t>99</w:t>
            </w:r>
            <w:r w:rsidRPr="003F613F">
              <w:rPr>
                <w:rFonts w:ascii="Times New Roman" w:hAnsi="Times New Roman"/>
                <w:i w:val="0"/>
                <w:sz w:val="20"/>
                <w:szCs w:val="20"/>
                <w:lang w:val="en-US" w:eastAsia="zh-CN"/>
              </w:rPr>
              <w:t>.</w:t>
            </w:r>
            <w:r w:rsidRPr="003F613F">
              <w:rPr>
                <w:rFonts w:ascii="Times New Roman" w:hAnsi="Times New Roman"/>
                <w:i w:val="0"/>
                <w:sz w:val="20"/>
                <w:szCs w:val="20"/>
                <w:lang w:val="en-US"/>
              </w:rPr>
              <w:t>9999</w:t>
            </w:r>
          </w:p>
        </w:tc>
        <w:tc>
          <w:tcPr>
            <w:tcW w:w="1291" w:type="dxa"/>
          </w:tcPr>
          <w:p w14:paraId="5846F3A4" w14:textId="77777777" w:rsidR="00D3718E" w:rsidRPr="003F613F" w:rsidRDefault="00D3718E" w:rsidP="00DF26AB">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2(end to end latency)</w:t>
            </w:r>
          </w:p>
          <w:p w14:paraId="34FDAFFF" w14:textId="77777777" w:rsidR="00D3718E" w:rsidRPr="003F613F" w:rsidRDefault="00D3718E" w:rsidP="00DF26AB">
            <w:pPr>
              <w:pStyle w:val="Comments"/>
              <w:rPr>
                <w:rFonts w:ascii="Times New Roman" w:eastAsia="DengXian" w:hAnsi="Times New Roman"/>
                <w:i w:val="0"/>
                <w:sz w:val="20"/>
                <w:szCs w:val="20"/>
                <w:lang w:val="en-US" w:eastAsia="zh-CN"/>
              </w:rPr>
            </w:pPr>
          </w:p>
          <w:p w14:paraId="0355A62D" w14:textId="77777777" w:rsidR="00D3718E" w:rsidRPr="003F613F" w:rsidRDefault="00D3718E" w:rsidP="00DF26AB">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 xml:space="preserve">Note: 1 </w:t>
            </w:r>
            <w:proofErr w:type="spellStart"/>
            <w:r w:rsidRPr="003F613F">
              <w:rPr>
                <w:rFonts w:ascii="Times New Roman" w:eastAsia="DengXian" w:hAnsi="Times New Roman" w:hint="eastAsia"/>
                <w:i w:val="0"/>
                <w:sz w:val="20"/>
                <w:szCs w:val="20"/>
                <w:lang w:val="en-US" w:eastAsia="zh-CN"/>
              </w:rPr>
              <w:t>ms</w:t>
            </w:r>
            <w:proofErr w:type="spellEnd"/>
            <w:r w:rsidRPr="003F613F">
              <w:rPr>
                <w:rFonts w:ascii="Times New Roman" w:eastAsia="DengXian" w:hAnsi="Times New Roman" w:hint="eastAsia"/>
                <w:i w:val="0"/>
                <w:sz w:val="20"/>
                <w:szCs w:val="20"/>
                <w:lang w:val="en-US" w:eastAsia="zh-CN"/>
              </w:rPr>
              <w:t xml:space="preserve"> air interface latency </w:t>
            </w:r>
          </w:p>
        </w:tc>
        <w:tc>
          <w:tcPr>
            <w:tcW w:w="1916" w:type="dxa"/>
          </w:tcPr>
          <w:p w14:paraId="07D4CC57" w14:textId="77777777" w:rsidR="00D3718E" w:rsidRPr="003F613F" w:rsidRDefault="00D3718E" w:rsidP="00DF26AB">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14:paraId="09AFDDBB" w14:textId="77777777" w:rsidR="00D3718E" w:rsidRPr="003F613F" w:rsidRDefault="00D3718E" w:rsidP="00DF26AB">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color w:val="000000"/>
                <w:sz w:val="20"/>
                <w:szCs w:val="20"/>
                <w:lang w:val="en-US" w:eastAsia="zh-CN"/>
              </w:rPr>
              <w:t>32</w:t>
            </w:r>
            <w:r w:rsidRPr="003F613F">
              <w:rPr>
                <w:rFonts w:ascii="Times New Roman" w:eastAsia="DengXian" w:hAnsi="Times New Roman" w:hint="eastAsia"/>
                <w:i w:val="0"/>
                <w:color w:val="FF0000"/>
                <w:sz w:val="20"/>
                <w:szCs w:val="20"/>
                <w:lang w:val="en-US" w:eastAsia="zh-CN"/>
              </w:rPr>
              <w:t xml:space="preserve"> </w:t>
            </w:r>
            <w:r w:rsidRPr="003F613F">
              <w:rPr>
                <w:rFonts w:ascii="Times New Roman" w:hAnsi="Times New Roman"/>
                <w:i w:val="0"/>
                <w:sz w:val="20"/>
                <w:szCs w:val="20"/>
                <w:lang w:val="en-US" w:eastAsia="zh-CN"/>
              </w:rPr>
              <w:t>byte</w:t>
            </w:r>
            <w:r w:rsidRPr="003F613F">
              <w:rPr>
                <w:rFonts w:ascii="Times New Roman" w:eastAsia="DengXian" w:hAnsi="Times New Roman" w:hint="eastAsia"/>
                <w:i w:val="0"/>
                <w:sz w:val="20"/>
                <w:szCs w:val="20"/>
                <w:lang w:val="en-US" w:eastAsia="zh-CN"/>
              </w:rPr>
              <w:t>s</w:t>
            </w:r>
          </w:p>
          <w:p w14:paraId="3ADA0448" w14:textId="77777777" w:rsidR="00D3718E" w:rsidRPr="003F613F" w:rsidRDefault="00D3718E" w:rsidP="00DF26AB">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Periodic deterministic traffic model</w:t>
            </w:r>
            <w:r w:rsidRPr="003F613F">
              <w:rPr>
                <w:rFonts w:ascii="Times New Roman" w:eastAsia="DengXian" w:hAnsi="Times New Roman" w:hint="eastAsia"/>
                <w:i w:val="0"/>
                <w:sz w:val="20"/>
                <w:szCs w:val="20"/>
                <w:lang w:val="en-US" w:eastAsia="zh-CN"/>
              </w:rPr>
              <w:t xml:space="preserve"> with data arrival interval 2 </w:t>
            </w:r>
            <w:proofErr w:type="spellStart"/>
            <w:r w:rsidRPr="003F613F">
              <w:rPr>
                <w:rFonts w:ascii="Times New Roman" w:eastAsia="DengXian" w:hAnsi="Times New Roman" w:hint="eastAsia"/>
                <w:i w:val="0"/>
                <w:sz w:val="20"/>
                <w:szCs w:val="20"/>
                <w:lang w:val="en-US" w:eastAsia="zh-CN"/>
              </w:rPr>
              <w:t>ms</w:t>
            </w:r>
            <w:proofErr w:type="spellEnd"/>
          </w:p>
          <w:p w14:paraId="58E32495" w14:textId="77777777" w:rsidR="00D3718E" w:rsidRPr="003F613F" w:rsidRDefault="00D3718E" w:rsidP="00DF26AB">
            <w:pPr>
              <w:pStyle w:val="Comments"/>
              <w:rPr>
                <w:rFonts w:ascii="Times New Roman" w:eastAsia="DengXian" w:hAnsi="Times New Roman"/>
                <w:i w:val="0"/>
                <w:sz w:val="20"/>
                <w:szCs w:val="20"/>
                <w:lang w:val="en-US" w:eastAsia="zh-CN"/>
              </w:rPr>
            </w:pPr>
          </w:p>
        </w:tc>
        <w:tc>
          <w:tcPr>
            <w:tcW w:w="1431" w:type="dxa"/>
          </w:tcPr>
          <w:p w14:paraId="1CFF4D96" w14:textId="77777777" w:rsidR="00D3718E" w:rsidRPr="003F613F" w:rsidRDefault="00D3718E" w:rsidP="00DF26AB">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Motion control</w:t>
            </w:r>
          </w:p>
        </w:tc>
      </w:tr>
      <w:tr w:rsidR="00D3718E" w:rsidRPr="003F613F" w14:paraId="26F5E8AA" w14:textId="77777777" w:rsidTr="00DF26AB">
        <w:trPr>
          <w:jc w:val="center"/>
        </w:trPr>
        <w:tc>
          <w:tcPr>
            <w:tcW w:w="1906" w:type="dxa"/>
            <w:vMerge/>
          </w:tcPr>
          <w:p w14:paraId="629D8DA5" w14:textId="77777777" w:rsidR="00D3718E" w:rsidRPr="00B05A07" w:rsidRDefault="00D3718E" w:rsidP="00DF26AB">
            <w:pPr>
              <w:pStyle w:val="Comments"/>
              <w:rPr>
                <w:rFonts w:ascii="Times New Roman" w:hAnsi="Times New Roman"/>
                <w:b/>
                <w:i w:val="0"/>
                <w:sz w:val="20"/>
                <w:szCs w:val="20"/>
                <w:highlight w:val="cyan"/>
                <w:lang w:val="en-US" w:eastAsia="zh-CN"/>
              </w:rPr>
            </w:pPr>
          </w:p>
        </w:tc>
        <w:tc>
          <w:tcPr>
            <w:tcW w:w="1164" w:type="dxa"/>
            <w:vMerge/>
          </w:tcPr>
          <w:p w14:paraId="514FD4DF" w14:textId="77777777" w:rsidR="00D3718E" w:rsidRPr="00B05A07" w:rsidRDefault="00D3718E" w:rsidP="00DF26AB">
            <w:pPr>
              <w:pStyle w:val="Comments"/>
              <w:rPr>
                <w:rFonts w:ascii="Times New Roman" w:hAnsi="Times New Roman"/>
                <w:i w:val="0"/>
                <w:sz w:val="20"/>
                <w:szCs w:val="20"/>
                <w:highlight w:val="cyan"/>
                <w:lang w:val="en-US"/>
              </w:rPr>
            </w:pPr>
          </w:p>
        </w:tc>
        <w:tc>
          <w:tcPr>
            <w:tcW w:w="1291" w:type="dxa"/>
          </w:tcPr>
          <w:p w14:paraId="7EA6585B" w14:textId="77777777" w:rsidR="00D3718E" w:rsidRPr="003F613F" w:rsidRDefault="00D3718E" w:rsidP="00DF26AB">
            <w:pPr>
              <w:pStyle w:val="Comments"/>
              <w:rPr>
                <w:rFonts w:ascii="Times New Roman" w:eastAsia="DengXian" w:hAnsi="Times New Roman"/>
                <w:i w:val="0"/>
                <w:sz w:val="20"/>
                <w:szCs w:val="20"/>
                <w:highlight w:val="yellow"/>
                <w:lang w:val="en-US" w:eastAsia="zh-CN"/>
              </w:rPr>
            </w:pPr>
            <w:r>
              <w:rPr>
                <w:rFonts w:ascii="Times New Roman" w:eastAsia="DengXian" w:hAnsi="Times New Roman"/>
                <w:i w:val="0"/>
                <w:sz w:val="20"/>
                <w:szCs w:val="20"/>
                <w:highlight w:val="yellow"/>
                <w:lang w:val="en-US" w:eastAsia="zh-CN"/>
              </w:rPr>
              <w:t xml:space="preserve">0.5 </w:t>
            </w:r>
            <w:proofErr w:type="spellStart"/>
            <w:r>
              <w:rPr>
                <w:rFonts w:ascii="Times New Roman" w:eastAsia="DengXian" w:hAnsi="Times New Roman"/>
                <w:i w:val="0"/>
                <w:sz w:val="20"/>
                <w:szCs w:val="20"/>
                <w:highlight w:val="yellow"/>
                <w:lang w:val="en-US" w:eastAsia="zh-CN"/>
              </w:rPr>
              <w:t>ms</w:t>
            </w:r>
            <w:proofErr w:type="spellEnd"/>
            <w:r>
              <w:rPr>
                <w:rFonts w:ascii="Times New Roman" w:eastAsia="DengXian" w:hAnsi="Times New Roman"/>
                <w:i w:val="0"/>
                <w:sz w:val="20"/>
                <w:szCs w:val="20"/>
                <w:highlight w:val="yellow"/>
                <w:lang w:val="en-US" w:eastAsia="zh-CN"/>
              </w:rPr>
              <w:t xml:space="preserve"> air interface latency</w:t>
            </w:r>
          </w:p>
        </w:tc>
        <w:tc>
          <w:tcPr>
            <w:tcW w:w="1916" w:type="dxa"/>
          </w:tcPr>
          <w:p w14:paraId="4E98AA19" w14:textId="77777777" w:rsidR="00D3718E" w:rsidRDefault="00D3718E" w:rsidP="00DF26AB">
            <w:pPr>
              <w:pStyle w:val="Comments"/>
              <w:rPr>
                <w:rFonts w:ascii="Times New Roman" w:eastAsia="DengXian" w:hAnsi="Times New Roman"/>
                <w:i w:val="0"/>
                <w:sz w:val="20"/>
                <w:szCs w:val="20"/>
                <w:highlight w:val="yellow"/>
                <w:lang w:val="en-US" w:eastAsia="zh-CN"/>
              </w:rPr>
            </w:pPr>
            <w:r>
              <w:rPr>
                <w:rFonts w:ascii="Times New Roman" w:eastAsia="DengXian" w:hAnsi="Times New Roman"/>
                <w:i w:val="0"/>
                <w:sz w:val="20"/>
                <w:szCs w:val="20"/>
                <w:highlight w:val="yellow"/>
                <w:lang w:val="en-US" w:eastAsia="zh-CN"/>
              </w:rPr>
              <w:t>DL &amp; UL:</w:t>
            </w:r>
          </w:p>
          <w:p w14:paraId="51C2517B" w14:textId="77777777" w:rsidR="00D3718E" w:rsidRDefault="00D3718E" w:rsidP="00DF26AB">
            <w:pPr>
              <w:pStyle w:val="Comments"/>
              <w:rPr>
                <w:rFonts w:ascii="Times New Roman" w:eastAsia="DengXian" w:hAnsi="Times New Roman"/>
                <w:i w:val="0"/>
                <w:sz w:val="20"/>
                <w:szCs w:val="20"/>
                <w:highlight w:val="yellow"/>
                <w:lang w:val="en-US" w:eastAsia="zh-CN"/>
              </w:rPr>
            </w:pPr>
            <w:r>
              <w:rPr>
                <w:rFonts w:ascii="Times New Roman" w:eastAsia="DengXian" w:hAnsi="Times New Roman"/>
                <w:i w:val="0"/>
                <w:sz w:val="20"/>
                <w:szCs w:val="20"/>
                <w:highlight w:val="yellow"/>
                <w:lang w:val="en-US" w:eastAsia="zh-CN"/>
              </w:rPr>
              <w:t>50 bytes</w:t>
            </w:r>
          </w:p>
          <w:p w14:paraId="26BCB1B4" w14:textId="77777777" w:rsidR="00D3718E" w:rsidRPr="000660E9" w:rsidRDefault="00D3718E" w:rsidP="00DF26AB">
            <w:pPr>
              <w:pStyle w:val="Comments"/>
              <w:rPr>
                <w:rFonts w:ascii="Times New Roman" w:eastAsia="DengXian" w:hAnsi="Times New Roman"/>
                <w:i w:val="0"/>
                <w:sz w:val="20"/>
                <w:szCs w:val="20"/>
                <w:highlight w:val="yellow"/>
                <w:lang w:val="en-US" w:eastAsia="zh-CN"/>
              </w:rPr>
            </w:pPr>
            <w:r>
              <w:rPr>
                <w:rFonts w:ascii="Times New Roman" w:eastAsia="DengXian" w:hAnsi="Times New Roman"/>
                <w:i w:val="0"/>
                <w:sz w:val="20"/>
                <w:szCs w:val="20"/>
                <w:highlight w:val="yellow"/>
                <w:lang w:val="en-US" w:eastAsia="zh-CN"/>
              </w:rPr>
              <w:t xml:space="preserve">Periodic deterministic traffic model with data arrival interval 0.5 </w:t>
            </w:r>
            <w:proofErr w:type="spellStart"/>
            <w:r>
              <w:rPr>
                <w:rFonts w:ascii="Times New Roman" w:eastAsia="DengXian" w:hAnsi="Times New Roman"/>
                <w:i w:val="0"/>
                <w:sz w:val="20"/>
                <w:szCs w:val="20"/>
                <w:highlight w:val="yellow"/>
                <w:lang w:val="en-US" w:eastAsia="zh-CN"/>
              </w:rPr>
              <w:t>ms</w:t>
            </w:r>
            <w:proofErr w:type="spellEnd"/>
          </w:p>
        </w:tc>
        <w:tc>
          <w:tcPr>
            <w:tcW w:w="1431" w:type="dxa"/>
          </w:tcPr>
          <w:p w14:paraId="2FFA0DF3" w14:textId="77777777" w:rsidR="00D3718E" w:rsidRPr="003F613F" w:rsidRDefault="00D3718E" w:rsidP="00DF26AB">
            <w:pPr>
              <w:pStyle w:val="Comments"/>
              <w:rPr>
                <w:rFonts w:ascii="Times New Roman" w:eastAsia="DengXian" w:hAnsi="Times New Roman"/>
                <w:i w:val="0"/>
                <w:sz w:val="20"/>
                <w:szCs w:val="20"/>
                <w:highlight w:val="yellow"/>
                <w:lang w:val="en-US" w:eastAsia="zh-CN"/>
              </w:rPr>
            </w:pPr>
            <w:r w:rsidRPr="009B02A0">
              <w:rPr>
                <w:rFonts w:ascii="Times New Roman" w:eastAsia="DengXian" w:hAnsi="Times New Roman"/>
                <w:i w:val="0"/>
                <w:sz w:val="20"/>
                <w:szCs w:val="20"/>
                <w:highlight w:val="yellow"/>
                <w:lang w:val="en-US" w:eastAsia="zh-CN"/>
              </w:rPr>
              <w:t>Motion control and control-to-control use cases</w:t>
            </w:r>
          </w:p>
        </w:tc>
      </w:tr>
    </w:tbl>
    <w:p w14:paraId="42EB7CE0" w14:textId="77777777" w:rsidR="00D3718E" w:rsidRPr="007003C7" w:rsidRDefault="00D3718E" w:rsidP="00D3718E">
      <w:pPr>
        <w:pStyle w:val="3GPPNormalText"/>
        <w:rPr>
          <w:bCs/>
          <w:sz w:val="22"/>
          <w:szCs w:val="28"/>
        </w:rPr>
      </w:pPr>
    </w:p>
    <w:p w14:paraId="5F228347" w14:textId="77777777" w:rsidR="00D3718E" w:rsidRDefault="00D3718E" w:rsidP="00D3718E">
      <w:pPr>
        <w:pStyle w:val="3GPPNormalText"/>
        <w:rPr>
          <w:b/>
          <w:bCs/>
          <w:sz w:val="22"/>
          <w:szCs w:val="28"/>
        </w:rPr>
      </w:pPr>
    </w:p>
    <w:p w14:paraId="4A1315D5" w14:textId="1F339EA7" w:rsidR="00D3718E" w:rsidRPr="00633093" w:rsidRDefault="00D3718E" w:rsidP="00D3718E">
      <w:pPr>
        <w:pStyle w:val="3GPPNormalText"/>
        <w:rPr>
          <w:sz w:val="22"/>
          <w:szCs w:val="28"/>
        </w:rPr>
      </w:pPr>
      <w:r>
        <w:rPr>
          <w:b/>
          <w:bCs/>
          <w:sz w:val="22"/>
          <w:szCs w:val="28"/>
        </w:rPr>
        <w:t>Proposal</w:t>
      </w:r>
      <w:r w:rsidRPr="00633093">
        <w:rPr>
          <w:b/>
          <w:bCs/>
          <w:sz w:val="22"/>
          <w:szCs w:val="28"/>
        </w:rPr>
        <w:t xml:space="preserve"> </w:t>
      </w:r>
      <w:r>
        <w:rPr>
          <w:b/>
          <w:bCs/>
          <w:sz w:val="22"/>
          <w:szCs w:val="28"/>
        </w:rPr>
        <w:t>1</w:t>
      </w:r>
      <w:r w:rsidRPr="00633093">
        <w:rPr>
          <w:b/>
          <w:bCs/>
          <w:sz w:val="22"/>
          <w:szCs w:val="28"/>
        </w:rPr>
        <w:t>:</w:t>
      </w:r>
      <w:r w:rsidRPr="00633093">
        <w:rPr>
          <w:sz w:val="22"/>
          <w:szCs w:val="28"/>
        </w:rPr>
        <w:t xml:space="preserve"> </w:t>
      </w:r>
    </w:p>
    <w:p w14:paraId="59395A74" w14:textId="77777777" w:rsidR="00D3718E" w:rsidRPr="007003C7" w:rsidRDefault="00D3718E" w:rsidP="00D3718E">
      <w:pPr>
        <w:pStyle w:val="3GPPNormalText"/>
        <w:numPr>
          <w:ilvl w:val="0"/>
          <w:numId w:val="14"/>
        </w:numPr>
        <w:rPr>
          <w:sz w:val="22"/>
          <w:szCs w:val="28"/>
        </w:rPr>
      </w:pPr>
      <w:r>
        <w:rPr>
          <w:i/>
          <w:sz w:val="22"/>
          <w:szCs w:val="28"/>
        </w:rPr>
        <w:t xml:space="preserve">Add the following highlighted row to the list of prioritized use cases for Rel-16 studies on </w:t>
      </w:r>
      <w:proofErr w:type="spellStart"/>
      <w:r>
        <w:rPr>
          <w:i/>
          <w:sz w:val="22"/>
          <w:szCs w:val="28"/>
        </w:rPr>
        <w:t>eURLLC</w:t>
      </w:r>
      <w:proofErr w:type="spellEnd"/>
      <w:r>
        <w:rPr>
          <w:i/>
          <w:sz w:val="22"/>
          <w:szCs w:val="28"/>
        </w:rPr>
        <w:t xml:space="preserve"> as an example of factory automation:</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64"/>
        <w:gridCol w:w="1291"/>
        <w:gridCol w:w="1916"/>
        <w:gridCol w:w="1431"/>
      </w:tblGrid>
      <w:tr w:rsidR="00D3718E" w:rsidRPr="00495899" w14:paraId="70E01B46" w14:textId="77777777" w:rsidTr="00DF26AB">
        <w:trPr>
          <w:jc w:val="center"/>
        </w:trPr>
        <w:tc>
          <w:tcPr>
            <w:tcW w:w="1906" w:type="dxa"/>
            <w:shd w:val="clear" w:color="auto" w:fill="F2F2F2"/>
          </w:tcPr>
          <w:p w14:paraId="084FF853" w14:textId="77777777" w:rsidR="00D3718E" w:rsidRPr="00495899" w:rsidRDefault="00D3718E" w:rsidP="00DF26A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14:paraId="7EF63601" w14:textId="77777777" w:rsidR="00D3718E" w:rsidRPr="00495899" w:rsidRDefault="00D3718E" w:rsidP="00DF26A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14:paraId="4682CADC" w14:textId="77777777" w:rsidR="00D3718E" w:rsidRPr="00495899" w:rsidRDefault="00D3718E" w:rsidP="00DF26AB">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14:paraId="22AD3590" w14:textId="77777777" w:rsidR="00D3718E" w:rsidRPr="00495899" w:rsidRDefault="00D3718E" w:rsidP="00DF26AB">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w:t>
            </w:r>
            <w:proofErr w:type="spellStart"/>
            <w:r w:rsidRPr="00495899">
              <w:rPr>
                <w:rFonts w:ascii="Times New Roman" w:hAnsi="Times New Roman"/>
                <w:i w:val="0"/>
                <w:sz w:val="20"/>
                <w:szCs w:val="20"/>
                <w:lang w:val="en-US"/>
              </w:rPr>
              <w:t>ms</w:t>
            </w:r>
            <w:proofErr w:type="spellEnd"/>
            <w:r w:rsidRPr="00495899">
              <w:rPr>
                <w:rFonts w:ascii="Times New Roman" w:hAnsi="Times New Roman"/>
                <w:i w:val="0"/>
                <w:sz w:val="20"/>
                <w:szCs w:val="20"/>
                <w:lang w:val="en-US"/>
              </w:rPr>
              <w:t>)</w:t>
            </w:r>
          </w:p>
        </w:tc>
        <w:tc>
          <w:tcPr>
            <w:tcW w:w="1916" w:type="dxa"/>
            <w:shd w:val="clear" w:color="auto" w:fill="F2F2F2"/>
          </w:tcPr>
          <w:p w14:paraId="69EC8E68" w14:textId="77777777" w:rsidR="00D3718E" w:rsidRPr="00495899" w:rsidRDefault="00D3718E" w:rsidP="00DF26A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sidRPr="003F613F">
              <w:rPr>
                <w:rFonts w:ascii="Times New Roman" w:eastAsia="DengXian" w:hAnsi="Times New Roman" w:hint="eastAsia"/>
                <w:i w:val="0"/>
                <w:sz w:val="20"/>
                <w:szCs w:val="20"/>
                <w:lang w:val="en-US" w:eastAsia="zh-CN"/>
              </w:rPr>
              <w:t xml:space="preserve"> </w:t>
            </w:r>
            <w:r w:rsidRPr="00495899">
              <w:rPr>
                <w:rFonts w:ascii="Times New Roman" w:eastAsia="DengXian"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431" w:type="dxa"/>
            <w:shd w:val="clear" w:color="auto" w:fill="F2F2F2"/>
          </w:tcPr>
          <w:p w14:paraId="3320155B" w14:textId="77777777" w:rsidR="00D3718E" w:rsidRPr="00495899" w:rsidRDefault="00D3718E" w:rsidP="00DF26A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D3718E" w:rsidRPr="003F613F" w14:paraId="0B786522" w14:textId="77777777" w:rsidTr="00DF26AB">
        <w:trPr>
          <w:jc w:val="center"/>
        </w:trPr>
        <w:tc>
          <w:tcPr>
            <w:tcW w:w="1906" w:type="dxa"/>
            <w:vMerge w:val="restart"/>
          </w:tcPr>
          <w:p w14:paraId="608336C0" w14:textId="77777777" w:rsidR="00D3718E" w:rsidRPr="003F613F" w:rsidRDefault="00D3718E" w:rsidP="00DF26AB">
            <w:pPr>
              <w:pStyle w:val="Comments"/>
              <w:rPr>
                <w:rFonts w:ascii="Times New Roman" w:hAnsi="Times New Roman"/>
                <w:b/>
                <w:i w:val="0"/>
                <w:sz w:val="20"/>
                <w:szCs w:val="20"/>
                <w:lang w:val="en-US" w:eastAsia="zh-CN"/>
              </w:rPr>
            </w:pPr>
            <w:r w:rsidRPr="003F613F">
              <w:rPr>
                <w:rFonts w:ascii="Times New Roman" w:hAnsi="Times New Roman"/>
                <w:b/>
                <w:i w:val="0"/>
                <w:sz w:val="20"/>
                <w:szCs w:val="20"/>
                <w:lang w:val="en-US" w:eastAsia="zh-CN"/>
              </w:rPr>
              <w:t>Factory automation</w:t>
            </w:r>
          </w:p>
          <w:p w14:paraId="24D85A5D" w14:textId="77777777" w:rsidR="00D3718E" w:rsidRPr="003F613F" w:rsidRDefault="00D3718E" w:rsidP="00DF26AB">
            <w:pPr>
              <w:pStyle w:val="Comments"/>
              <w:rPr>
                <w:rFonts w:ascii="Times New Roman" w:hAnsi="Times New Roman"/>
                <w:b/>
                <w:i w:val="0"/>
                <w:sz w:val="20"/>
                <w:szCs w:val="20"/>
                <w:lang w:val="en-US" w:eastAsia="zh-CN"/>
              </w:rPr>
            </w:pPr>
          </w:p>
        </w:tc>
        <w:tc>
          <w:tcPr>
            <w:tcW w:w="1164" w:type="dxa"/>
            <w:vMerge w:val="restart"/>
          </w:tcPr>
          <w:p w14:paraId="1B0F69DE" w14:textId="77777777" w:rsidR="00D3718E" w:rsidRPr="003F613F" w:rsidRDefault="00D3718E" w:rsidP="00DF26AB">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rPr>
              <w:t>99</w:t>
            </w:r>
            <w:r w:rsidRPr="003F613F">
              <w:rPr>
                <w:rFonts w:ascii="Times New Roman" w:hAnsi="Times New Roman"/>
                <w:i w:val="0"/>
                <w:sz w:val="20"/>
                <w:szCs w:val="20"/>
                <w:lang w:val="en-US" w:eastAsia="zh-CN"/>
              </w:rPr>
              <w:t>.</w:t>
            </w:r>
            <w:r w:rsidRPr="003F613F">
              <w:rPr>
                <w:rFonts w:ascii="Times New Roman" w:hAnsi="Times New Roman"/>
                <w:i w:val="0"/>
                <w:sz w:val="20"/>
                <w:szCs w:val="20"/>
                <w:lang w:val="en-US"/>
              </w:rPr>
              <w:t>9999</w:t>
            </w:r>
          </w:p>
        </w:tc>
        <w:tc>
          <w:tcPr>
            <w:tcW w:w="1291" w:type="dxa"/>
          </w:tcPr>
          <w:p w14:paraId="395D3973" w14:textId="77777777" w:rsidR="00D3718E" w:rsidRPr="003F613F" w:rsidRDefault="00D3718E" w:rsidP="00DF26AB">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2(end to end latency)</w:t>
            </w:r>
          </w:p>
          <w:p w14:paraId="4871B569" w14:textId="77777777" w:rsidR="00D3718E" w:rsidRPr="003F613F" w:rsidRDefault="00D3718E" w:rsidP="00DF26AB">
            <w:pPr>
              <w:pStyle w:val="Comments"/>
              <w:rPr>
                <w:rFonts w:ascii="Times New Roman" w:eastAsia="DengXian" w:hAnsi="Times New Roman"/>
                <w:i w:val="0"/>
                <w:sz w:val="20"/>
                <w:szCs w:val="20"/>
                <w:lang w:val="en-US" w:eastAsia="zh-CN"/>
              </w:rPr>
            </w:pPr>
          </w:p>
          <w:p w14:paraId="4D4965AB" w14:textId="77777777" w:rsidR="00D3718E" w:rsidRPr="003F613F" w:rsidRDefault="00D3718E" w:rsidP="00DF26AB">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 xml:space="preserve">Note: 1 </w:t>
            </w:r>
            <w:proofErr w:type="spellStart"/>
            <w:r w:rsidRPr="003F613F">
              <w:rPr>
                <w:rFonts w:ascii="Times New Roman" w:eastAsia="DengXian" w:hAnsi="Times New Roman" w:hint="eastAsia"/>
                <w:i w:val="0"/>
                <w:sz w:val="20"/>
                <w:szCs w:val="20"/>
                <w:lang w:val="en-US" w:eastAsia="zh-CN"/>
              </w:rPr>
              <w:t>ms</w:t>
            </w:r>
            <w:proofErr w:type="spellEnd"/>
            <w:r w:rsidRPr="003F613F">
              <w:rPr>
                <w:rFonts w:ascii="Times New Roman" w:eastAsia="DengXian" w:hAnsi="Times New Roman" w:hint="eastAsia"/>
                <w:i w:val="0"/>
                <w:sz w:val="20"/>
                <w:szCs w:val="20"/>
                <w:lang w:val="en-US" w:eastAsia="zh-CN"/>
              </w:rPr>
              <w:t xml:space="preserve"> air interface latency </w:t>
            </w:r>
          </w:p>
        </w:tc>
        <w:tc>
          <w:tcPr>
            <w:tcW w:w="1916" w:type="dxa"/>
          </w:tcPr>
          <w:p w14:paraId="13CE39E0" w14:textId="77777777" w:rsidR="00D3718E" w:rsidRPr="003F613F" w:rsidRDefault="00D3718E" w:rsidP="00DF26AB">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14:paraId="698EF74D" w14:textId="77777777" w:rsidR="00D3718E" w:rsidRPr="003F613F" w:rsidRDefault="00D3718E" w:rsidP="00DF26AB">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color w:val="000000"/>
                <w:sz w:val="20"/>
                <w:szCs w:val="20"/>
                <w:lang w:val="en-US" w:eastAsia="zh-CN"/>
              </w:rPr>
              <w:t>32</w:t>
            </w:r>
            <w:r w:rsidRPr="003F613F">
              <w:rPr>
                <w:rFonts w:ascii="Times New Roman" w:eastAsia="DengXian" w:hAnsi="Times New Roman" w:hint="eastAsia"/>
                <w:i w:val="0"/>
                <w:color w:val="FF0000"/>
                <w:sz w:val="20"/>
                <w:szCs w:val="20"/>
                <w:lang w:val="en-US" w:eastAsia="zh-CN"/>
              </w:rPr>
              <w:t xml:space="preserve"> </w:t>
            </w:r>
            <w:r w:rsidRPr="003F613F">
              <w:rPr>
                <w:rFonts w:ascii="Times New Roman" w:hAnsi="Times New Roman"/>
                <w:i w:val="0"/>
                <w:sz w:val="20"/>
                <w:szCs w:val="20"/>
                <w:lang w:val="en-US" w:eastAsia="zh-CN"/>
              </w:rPr>
              <w:t>byte</w:t>
            </w:r>
            <w:r w:rsidRPr="003F613F">
              <w:rPr>
                <w:rFonts w:ascii="Times New Roman" w:eastAsia="DengXian" w:hAnsi="Times New Roman" w:hint="eastAsia"/>
                <w:i w:val="0"/>
                <w:sz w:val="20"/>
                <w:szCs w:val="20"/>
                <w:lang w:val="en-US" w:eastAsia="zh-CN"/>
              </w:rPr>
              <w:t>s</w:t>
            </w:r>
          </w:p>
          <w:p w14:paraId="2CB23644" w14:textId="77777777" w:rsidR="00D3718E" w:rsidRPr="003F613F" w:rsidRDefault="00D3718E" w:rsidP="00DF26AB">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Periodic deterministic traffic model</w:t>
            </w:r>
            <w:r w:rsidRPr="003F613F">
              <w:rPr>
                <w:rFonts w:ascii="Times New Roman" w:eastAsia="DengXian" w:hAnsi="Times New Roman" w:hint="eastAsia"/>
                <w:i w:val="0"/>
                <w:sz w:val="20"/>
                <w:szCs w:val="20"/>
                <w:lang w:val="en-US" w:eastAsia="zh-CN"/>
              </w:rPr>
              <w:t xml:space="preserve"> with data arrival interval 2 </w:t>
            </w:r>
            <w:proofErr w:type="spellStart"/>
            <w:r w:rsidRPr="003F613F">
              <w:rPr>
                <w:rFonts w:ascii="Times New Roman" w:eastAsia="DengXian" w:hAnsi="Times New Roman" w:hint="eastAsia"/>
                <w:i w:val="0"/>
                <w:sz w:val="20"/>
                <w:szCs w:val="20"/>
                <w:lang w:val="en-US" w:eastAsia="zh-CN"/>
              </w:rPr>
              <w:t>ms</w:t>
            </w:r>
            <w:proofErr w:type="spellEnd"/>
          </w:p>
          <w:p w14:paraId="4BD89AC1" w14:textId="77777777" w:rsidR="00D3718E" w:rsidRPr="003F613F" w:rsidRDefault="00D3718E" w:rsidP="00DF26AB">
            <w:pPr>
              <w:pStyle w:val="Comments"/>
              <w:rPr>
                <w:rFonts w:ascii="Times New Roman" w:eastAsia="DengXian" w:hAnsi="Times New Roman"/>
                <w:i w:val="0"/>
                <w:sz w:val="20"/>
                <w:szCs w:val="20"/>
                <w:lang w:val="en-US" w:eastAsia="zh-CN"/>
              </w:rPr>
            </w:pPr>
          </w:p>
        </w:tc>
        <w:tc>
          <w:tcPr>
            <w:tcW w:w="1431" w:type="dxa"/>
          </w:tcPr>
          <w:p w14:paraId="4FB5C5F7" w14:textId="77777777" w:rsidR="00D3718E" w:rsidRPr="003F613F" w:rsidRDefault="00D3718E" w:rsidP="00DF26AB">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Motion control</w:t>
            </w:r>
          </w:p>
        </w:tc>
      </w:tr>
      <w:tr w:rsidR="00D3718E" w:rsidRPr="003F613F" w14:paraId="397816E2" w14:textId="77777777" w:rsidTr="00DF26AB">
        <w:trPr>
          <w:jc w:val="center"/>
        </w:trPr>
        <w:tc>
          <w:tcPr>
            <w:tcW w:w="1906" w:type="dxa"/>
            <w:vMerge/>
          </w:tcPr>
          <w:p w14:paraId="24CC7902" w14:textId="77777777" w:rsidR="00D3718E" w:rsidRPr="00B05A07" w:rsidRDefault="00D3718E" w:rsidP="00DF26AB">
            <w:pPr>
              <w:pStyle w:val="Comments"/>
              <w:rPr>
                <w:rFonts w:ascii="Times New Roman" w:hAnsi="Times New Roman"/>
                <w:b/>
                <w:i w:val="0"/>
                <w:sz w:val="20"/>
                <w:szCs w:val="20"/>
                <w:highlight w:val="cyan"/>
                <w:lang w:val="en-US" w:eastAsia="zh-CN"/>
              </w:rPr>
            </w:pPr>
          </w:p>
        </w:tc>
        <w:tc>
          <w:tcPr>
            <w:tcW w:w="1164" w:type="dxa"/>
            <w:vMerge/>
          </w:tcPr>
          <w:p w14:paraId="534B0948" w14:textId="77777777" w:rsidR="00D3718E" w:rsidRPr="00B05A07" w:rsidRDefault="00D3718E" w:rsidP="00DF26AB">
            <w:pPr>
              <w:pStyle w:val="Comments"/>
              <w:rPr>
                <w:rFonts w:ascii="Times New Roman" w:hAnsi="Times New Roman"/>
                <w:i w:val="0"/>
                <w:sz w:val="20"/>
                <w:szCs w:val="20"/>
                <w:highlight w:val="cyan"/>
                <w:lang w:val="en-US"/>
              </w:rPr>
            </w:pPr>
          </w:p>
        </w:tc>
        <w:tc>
          <w:tcPr>
            <w:tcW w:w="1291" w:type="dxa"/>
          </w:tcPr>
          <w:p w14:paraId="00AFFAE8" w14:textId="77777777" w:rsidR="00D3718E" w:rsidRPr="003F613F" w:rsidRDefault="00D3718E" w:rsidP="00DF26AB">
            <w:pPr>
              <w:pStyle w:val="Comments"/>
              <w:rPr>
                <w:rFonts w:ascii="Times New Roman" w:eastAsia="DengXian" w:hAnsi="Times New Roman"/>
                <w:i w:val="0"/>
                <w:sz w:val="20"/>
                <w:szCs w:val="20"/>
                <w:highlight w:val="yellow"/>
                <w:lang w:val="en-US" w:eastAsia="zh-CN"/>
              </w:rPr>
            </w:pPr>
            <w:r>
              <w:rPr>
                <w:rFonts w:ascii="Times New Roman" w:eastAsia="DengXian" w:hAnsi="Times New Roman"/>
                <w:i w:val="0"/>
                <w:sz w:val="20"/>
                <w:szCs w:val="20"/>
                <w:highlight w:val="yellow"/>
                <w:lang w:val="en-US" w:eastAsia="zh-CN"/>
              </w:rPr>
              <w:t xml:space="preserve">0.5 </w:t>
            </w:r>
            <w:proofErr w:type="spellStart"/>
            <w:r>
              <w:rPr>
                <w:rFonts w:ascii="Times New Roman" w:eastAsia="DengXian" w:hAnsi="Times New Roman"/>
                <w:i w:val="0"/>
                <w:sz w:val="20"/>
                <w:szCs w:val="20"/>
                <w:highlight w:val="yellow"/>
                <w:lang w:val="en-US" w:eastAsia="zh-CN"/>
              </w:rPr>
              <w:t>ms</w:t>
            </w:r>
            <w:proofErr w:type="spellEnd"/>
            <w:r>
              <w:rPr>
                <w:rFonts w:ascii="Times New Roman" w:eastAsia="DengXian" w:hAnsi="Times New Roman"/>
                <w:i w:val="0"/>
                <w:sz w:val="20"/>
                <w:szCs w:val="20"/>
                <w:highlight w:val="yellow"/>
                <w:lang w:val="en-US" w:eastAsia="zh-CN"/>
              </w:rPr>
              <w:t xml:space="preserve"> air interface latency</w:t>
            </w:r>
          </w:p>
        </w:tc>
        <w:tc>
          <w:tcPr>
            <w:tcW w:w="1916" w:type="dxa"/>
          </w:tcPr>
          <w:p w14:paraId="7A395165" w14:textId="77777777" w:rsidR="00D3718E" w:rsidRDefault="00D3718E" w:rsidP="00DF26AB">
            <w:pPr>
              <w:pStyle w:val="Comments"/>
              <w:rPr>
                <w:rFonts w:ascii="Times New Roman" w:eastAsia="DengXian" w:hAnsi="Times New Roman"/>
                <w:i w:val="0"/>
                <w:sz w:val="20"/>
                <w:szCs w:val="20"/>
                <w:highlight w:val="yellow"/>
                <w:lang w:val="en-US" w:eastAsia="zh-CN"/>
              </w:rPr>
            </w:pPr>
            <w:r>
              <w:rPr>
                <w:rFonts w:ascii="Times New Roman" w:eastAsia="DengXian" w:hAnsi="Times New Roman"/>
                <w:i w:val="0"/>
                <w:sz w:val="20"/>
                <w:szCs w:val="20"/>
                <w:highlight w:val="yellow"/>
                <w:lang w:val="en-US" w:eastAsia="zh-CN"/>
              </w:rPr>
              <w:t>DL &amp; UL:</w:t>
            </w:r>
          </w:p>
          <w:p w14:paraId="03F49BF6" w14:textId="77777777" w:rsidR="00D3718E" w:rsidRDefault="00D3718E" w:rsidP="00DF26AB">
            <w:pPr>
              <w:pStyle w:val="Comments"/>
              <w:rPr>
                <w:rFonts w:ascii="Times New Roman" w:eastAsia="DengXian" w:hAnsi="Times New Roman"/>
                <w:i w:val="0"/>
                <w:sz w:val="20"/>
                <w:szCs w:val="20"/>
                <w:highlight w:val="yellow"/>
                <w:lang w:val="en-US" w:eastAsia="zh-CN"/>
              </w:rPr>
            </w:pPr>
            <w:r>
              <w:rPr>
                <w:rFonts w:ascii="Times New Roman" w:eastAsia="DengXian" w:hAnsi="Times New Roman"/>
                <w:i w:val="0"/>
                <w:sz w:val="20"/>
                <w:szCs w:val="20"/>
                <w:highlight w:val="yellow"/>
                <w:lang w:val="en-US" w:eastAsia="zh-CN"/>
              </w:rPr>
              <w:t>50 bytes</w:t>
            </w:r>
          </w:p>
          <w:p w14:paraId="5A0FEC94" w14:textId="77777777" w:rsidR="00D3718E" w:rsidRPr="000660E9" w:rsidRDefault="00D3718E" w:rsidP="00DF26AB">
            <w:pPr>
              <w:pStyle w:val="Comments"/>
              <w:rPr>
                <w:rFonts w:ascii="Times New Roman" w:eastAsia="DengXian" w:hAnsi="Times New Roman"/>
                <w:i w:val="0"/>
                <w:sz w:val="20"/>
                <w:szCs w:val="20"/>
                <w:highlight w:val="yellow"/>
                <w:lang w:val="en-US" w:eastAsia="zh-CN"/>
              </w:rPr>
            </w:pPr>
            <w:r>
              <w:rPr>
                <w:rFonts w:ascii="Times New Roman" w:eastAsia="DengXian" w:hAnsi="Times New Roman"/>
                <w:i w:val="0"/>
                <w:sz w:val="20"/>
                <w:szCs w:val="20"/>
                <w:highlight w:val="yellow"/>
                <w:lang w:val="en-US" w:eastAsia="zh-CN"/>
              </w:rPr>
              <w:t xml:space="preserve">Periodic deterministic traffic model with data arrival interval 0.5 </w:t>
            </w:r>
            <w:proofErr w:type="spellStart"/>
            <w:r>
              <w:rPr>
                <w:rFonts w:ascii="Times New Roman" w:eastAsia="DengXian" w:hAnsi="Times New Roman"/>
                <w:i w:val="0"/>
                <w:sz w:val="20"/>
                <w:szCs w:val="20"/>
                <w:highlight w:val="yellow"/>
                <w:lang w:val="en-US" w:eastAsia="zh-CN"/>
              </w:rPr>
              <w:t>ms</w:t>
            </w:r>
            <w:proofErr w:type="spellEnd"/>
          </w:p>
        </w:tc>
        <w:tc>
          <w:tcPr>
            <w:tcW w:w="1431" w:type="dxa"/>
          </w:tcPr>
          <w:p w14:paraId="2FF3DD28" w14:textId="77777777" w:rsidR="00D3718E" w:rsidRPr="003F613F" w:rsidRDefault="00D3718E" w:rsidP="00DF26AB">
            <w:pPr>
              <w:pStyle w:val="Comments"/>
              <w:rPr>
                <w:rFonts w:ascii="Times New Roman" w:eastAsia="DengXian" w:hAnsi="Times New Roman"/>
                <w:i w:val="0"/>
                <w:sz w:val="20"/>
                <w:szCs w:val="20"/>
                <w:highlight w:val="yellow"/>
                <w:lang w:val="en-US" w:eastAsia="zh-CN"/>
              </w:rPr>
            </w:pPr>
            <w:r w:rsidRPr="009B02A0">
              <w:rPr>
                <w:rFonts w:ascii="Times New Roman" w:eastAsia="DengXian" w:hAnsi="Times New Roman"/>
                <w:i w:val="0"/>
                <w:sz w:val="20"/>
                <w:szCs w:val="20"/>
                <w:highlight w:val="yellow"/>
                <w:lang w:val="en-US" w:eastAsia="zh-CN"/>
              </w:rPr>
              <w:t>Motion control and control-to-control use cases</w:t>
            </w:r>
          </w:p>
        </w:tc>
      </w:tr>
    </w:tbl>
    <w:p w14:paraId="2C52744E" w14:textId="1828FAC6" w:rsidR="00057A3B" w:rsidRDefault="009F05A0" w:rsidP="000E084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lastRenderedPageBreak/>
        <w:t xml:space="preserve">Time </w:t>
      </w:r>
      <w:r w:rsidR="00797A17">
        <w:rPr>
          <w:rFonts w:ascii="Arial" w:hAnsi="Arial"/>
          <w:b w:val="0"/>
          <w:bCs w:val="0"/>
          <w:sz w:val="36"/>
          <w:szCs w:val="20"/>
        </w:rPr>
        <w:t>Synchronization Accuracy</w:t>
      </w:r>
      <w:r w:rsidR="00057A3B" w:rsidRPr="00057A3B">
        <w:rPr>
          <w:rFonts w:ascii="Arial" w:hAnsi="Arial"/>
          <w:b w:val="0"/>
          <w:bCs w:val="0"/>
          <w:sz w:val="36"/>
          <w:szCs w:val="20"/>
        </w:rPr>
        <w:t xml:space="preserve"> </w:t>
      </w:r>
    </w:p>
    <w:p w14:paraId="7E1936D8" w14:textId="6EC59C8F" w:rsidR="00797A17" w:rsidRPr="00296452" w:rsidRDefault="00797A17" w:rsidP="00550511">
      <w:pPr>
        <w:rPr>
          <w:lang w:val="en-GB"/>
        </w:rPr>
      </w:pPr>
      <w:r w:rsidRPr="00296452">
        <w:rPr>
          <w:lang w:val="en-GB"/>
        </w:rPr>
        <w:t>Since different factors contribute to the overall synchronization error budget to meet the desired target accuracy, e.g. 1us mentioned in TR 22.804, it</w:t>
      </w:r>
      <w:r w:rsidR="002774AF">
        <w:rPr>
          <w:lang w:val="en-GB"/>
        </w:rPr>
        <w:t xml:space="preserve"> </w:t>
      </w:r>
      <w:r w:rsidR="00D06273">
        <w:rPr>
          <w:lang w:val="en-GB"/>
        </w:rPr>
        <w:t>may be prudent</w:t>
      </w:r>
      <w:r w:rsidRPr="00296452">
        <w:rPr>
          <w:lang w:val="en-GB"/>
        </w:rPr>
        <w:t xml:space="preserve"> to </w:t>
      </w:r>
      <w:r w:rsidR="00550511">
        <w:rPr>
          <w:lang w:val="en-GB"/>
        </w:rPr>
        <w:t>study</w:t>
      </w:r>
      <w:r w:rsidR="00550511" w:rsidRPr="00296452">
        <w:rPr>
          <w:lang w:val="en-GB"/>
        </w:rPr>
        <w:t xml:space="preserve"> </w:t>
      </w:r>
      <w:r w:rsidRPr="00296452">
        <w:rPr>
          <w:lang w:val="en-GB"/>
        </w:rPr>
        <w:t>each of these factors. Accordingly, RAN1 needs to discuss the related aspects impacting synchronization accuracy.</w:t>
      </w:r>
    </w:p>
    <w:p w14:paraId="1CE84F4B" w14:textId="1EB044C6" w:rsidR="00797A17" w:rsidRPr="00296452" w:rsidRDefault="00797A17" w:rsidP="00797A17">
      <w:pPr>
        <w:rPr>
          <w:lang w:val="en-GB"/>
        </w:rPr>
      </w:pPr>
      <w:r w:rsidRPr="00296452">
        <w:rPr>
          <w:lang w:val="en-GB"/>
        </w:rPr>
        <w:t xml:space="preserve">In the following, some </w:t>
      </w:r>
      <w:r w:rsidR="00D06273">
        <w:rPr>
          <w:lang w:val="en-GB"/>
        </w:rPr>
        <w:t>key</w:t>
      </w:r>
      <w:r w:rsidR="00D06273" w:rsidRPr="00296452">
        <w:rPr>
          <w:lang w:val="en-GB"/>
        </w:rPr>
        <w:t xml:space="preserve"> </w:t>
      </w:r>
      <w:r w:rsidRPr="00296452">
        <w:rPr>
          <w:lang w:val="en-GB"/>
        </w:rPr>
        <w:t>observations regarding the synchronization mechanism for Rel-16 NR are provided.</w:t>
      </w:r>
    </w:p>
    <w:p w14:paraId="07D8373C" w14:textId="0258CD76" w:rsidR="00797A17" w:rsidRPr="00797A17" w:rsidRDefault="007D5C5B" w:rsidP="00797A17">
      <w:pPr>
        <w:pStyle w:val="Heading2"/>
      </w:pPr>
      <w:r>
        <w:t>R</w:t>
      </w:r>
      <w:r w:rsidR="00797A17">
        <w:t>eview of LTE Rel-15 HRLLC Synchronization Design</w:t>
      </w:r>
    </w:p>
    <w:p w14:paraId="50325E5A" w14:textId="220BCA17" w:rsidR="00AE3339" w:rsidRDefault="00B31807" w:rsidP="00091839">
      <w:pPr>
        <w:rPr>
          <w:lang w:val="en-GB"/>
        </w:rPr>
      </w:pPr>
      <w:r>
        <w:rPr>
          <w:lang w:val="en-GB"/>
        </w:rPr>
        <w:t xml:space="preserve">In </w:t>
      </w:r>
      <w:r w:rsidR="00296452" w:rsidRPr="00296452">
        <w:rPr>
          <w:lang w:val="en-GB"/>
        </w:rPr>
        <w:t>R</w:t>
      </w:r>
      <w:r w:rsidR="00296452">
        <w:rPr>
          <w:lang w:val="en-GB"/>
        </w:rPr>
        <w:t>-</w:t>
      </w:r>
      <w:r w:rsidR="00296452" w:rsidRPr="00296452">
        <w:rPr>
          <w:lang w:val="en-GB"/>
        </w:rPr>
        <w:t>15 LTE HRLLC</w:t>
      </w:r>
      <w:r w:rsidR="002774AF">
        <w:rPr>
          <w:lang w:val="en-GB"/>
        </w:rPr>
        <w:t>,</w:t>
      </w:r>
      <w:r w:rsidR="00296452" w:rsidRPr="00296452">
        <w:rPr>
          <w:lang w:val="en-GB"/>
        </w:rPr>
        <w:t xml:space="preserve"> a mechanism </w:t>
      </w:r>
      <w:r>
        <w:rPr>
          <w:lang w:val="en-GB"/>
        </w:rPr>
        <w:t xml:space="preserve">was </w:t>
      </w:r>
      <w:r w:rsidRPr="00296452">
        <w:rPr>
          <w:lang w:val="en-GB"/>
        </w:rPr>
        <w:t xml:space="preserve">defined </w:t>
      </w:r>
      <w:r w:rsidR="00296452" w:rsidRPr="00296452">
        <w:rPr>
          <w:lang w:val="en-GB"/>
        </w:rPr>
        <w:t>to provide time reference informa</w:t>
      </w:r>
      <w:r w:rsidR="00296452">
        <w:rPr>
          <w:lang w:val="en-GB"/>
        </w:rPr>
        <w:t>tion with a 0.25 µs granularity,</w:t>
      </w:r>
      <w:r w:rsidR="00296452" w:rsidRPr="00296452">
        <w:rPr>
          <w:lang w:val="en-GB"/>
        </w:rPr>
        <w:t xml:space="preserve"> </w:t>
      </w:r>
      <w:r w:rsidR="00AE3339">
        <w:rPr>
          <w:lang w:val="en-GB"/>
        </w:rPr>
        <w:t>through</w:t>
      </w:r>
      <w:r w:rsidR="00296452" w:rsidRPr="00296452">
        <w:rPr>
          <w:lang w:val="en-GB"/>
        </w:rPr>
        <w:t xml:space="preserve"> SIB16 or UE-specific </w:t>
      </w:r>
      <w:r w:rsidR="00091839" w:rsidRPr="00296452">
        <w:rPr>
          <w:lang w:val="en-GB"/>
        </w:rPr>
        <w:t>signalling</w:t>
      </w:r>
      <w:r w:rsidR="00091839">
        <w:rPr>
          <w:lang w:val="en-GB"/>
        </w:rPr>
        <w:t>, where a</w:t>
      </w:r>
      <w:r w:rsidR="00091839" w:rsidRPr="0011507E">
        <w:rPr>
          <w:lang w:val="en-GB"/>
        </w:rPr>
        <w:t xml:space="preserve"> common time reference structure (</w:t>
      </w:r>
      <w:proofErr w:type="spellStart"/>
      <w:r w:rsidR="00091839" w:rsidRPr="00D3718E">
        <w:rPr>
          <w:i/>
          <w:lang w:val="en-GB"/>
        </w:rPr>
        <w:t>timeReferenceInfo</w:t>
      </w:r>
      <w:proofErr w:type="spellEnd"/>
      <w:r w:rsidR="00091839" w:rsidRPr="0011507E">
        <w:rPr>
          <w:lang w:val="en-GB"/>
        </w:rPr>
        <w:t xml:space="preserve"> IE) is used within both unicast and broadcast message.</w:t>
      </w:r>
      <w:r w:rsidR="00296452" w:rsidRPr="00296452">
        <w:rPr>
          <w:lang w:val="en-GB"/>
        </w:rPr>
        <w:t xml:space="preserve"> Accuracy of the </w:t>
      </w:r>
      <w:r w:rsidR="00AE3339">
        <w:rPr>
          <w:lang w:val="en-GB"/>
        </w:rPr>
        <w:t xml:space="preserve">indicated </w:t>
      </w:r>
      <w:r w:rsidR="00296452" w:rsidRPr="00296452">
        <w:rPr>
          <w:lang w:val="en-GB"/>
        </w:rPr>
        <w:t xml:space="preserve">time reference can also be </w:t>
      </w:r>
      <w:r w:rsidR="00550511" w:rsidRPr="00296452">
        <w:rPr>
          <w:lang w:val="en-GB"/>
        </w:rPr>
        <w:t>signalled</w:t>
      </w:r>
      <w:r w:rsidR="00296452" w:rsidRPr="00296452">
        <w:rPr>
          <w:lang w:val="en-GB"/>
        </w:rPr>
        <w:t xml:space="preserve"> to the UE. </w:t>
      </w:r>
    </w:p>
    <w:p w14:paraId="230FF133" w14:textId="6B4B1401" w:rsidR="00AE3339" w:rsidRDefault="00296452" w:rsidP="00095ED0">
      <w:pPr>
        <w:rPr>
          <w:lang w:val="en-GB"/>
        </w:rPr>
      </w:pPr>
      <w:r w:rsidRPr="00296452">
        <w:rPr>
          <w:lang w:val="en-GB"/>
        </w:rPr>
        <w:t>The time reference indication does not account for and compensate the RF propagation delay</w:t>
      </w:r>
      <w:r w:rsidR="00AE3339">
        <w:rPr>
          <w:lang w:val="en-GB"/>
        </w:rPr>
        <w:t xml:space="preserve">, </w:t>
      </w:r>
      <w:r w:rsidR="00095ED0">
        <w:rPr>
          <w:lang w:val="en-GB"/>
        </w:rPr>
        <w:t xml:space="preserve">as specified </w:t>
      </w:r>
      <w:r w:rsidR="00AE3339">
        <w:rPr>
          <w:lang w:val="en-GB"/>
        </w:rPr>
        <w:t>in Rel-15 HRLLC</w:t>
      </w:r>
      <w:r w:rsidRPr="00296452">
        <w:rPr>
          <w:lang w:val="en-GB"/>
        </w:rPr>
        <w:t>.</w:t>
      </w:r>
      <w:r w:rsidR="00AE3339">
        <w:rPr>
          <w:lang w:val="en-GB"/>
        </w:rPr>
        <w:t xml:space="preserve"> </w:t>
      </w:r>
      <w:r w:rsidR="00095ED0" w:rsidRPr="00095ED0">
        <w:rPr>
          <w:lang w:val="en-GB"/>
        </w:rPr>
        <w:t xml:space="preserve">This implies that in order to achieve suitable timing reference accuracy, the UE </w:t>
      </w:r>
      <w:r w:rsidR="002774AF">
        <w:rPr>
          <w:lang w:val="en-GB"/>
        </w:rPr>
        <w:t>may</w:t>
      </w:r>
      <w:r w:rsidR="002774AF" w:rsidRPr="00095ED0">
        <w:rPr>
          <w:lang w:val="en-GB"/>
        </w:rPr>
        <w:t xml:space="preserve"> </w:t>
      </w:r>
      <w:r w:rsidR="00095ED0" w:rsidRPr="00095ED0">
        <w:rPr>
          <w:lang w:val="en-GB"/>
        </w:rPr>
        <w:t>need to adjust for the propagation delay.</w:t>
      </w:r>
      <w:r w:rsidR="00AE3339">
        <w:rPr>
          <w:lang w:val="en-GB"/>
        </w:rPr>
        <w:t xml:space="preserve"> </w:t>
      </w:r>
      <w:r w:rsidR="00AE3339" w:rsidRPr="00AE3339">
        <w:rPr>
          <w:lang w:val="en-GB"/>
        </w:rPr>
        <w:t>For instance, the UE could compensate the propagation delay through the timing advance (TA) command received from the network and the performance depends on how network can estimate the uplink transmission timing</w:t>
      </w:r>
      <w:r w:rsidR="00AE3339">
        <w:rPr>
          <w:lang w:val="en-GB"/>
        </w:rPr>
        <w:t xml:space="preserve"> </w:t>
      </w:r>
      <w:r w:rsidR="00095ED0">
        <w:rPr>
          <w:lang w:val="en-GB"/>
        </w:rPr>
        <w:t xml:space="preserve">(also see </w:t>
      </w:r>
      <w:r w:rsidR="00AE3339">
        <w:rPr>
          <w:lang w:val="en-GB"/>
        </w:rPr>
        <w:t>[2]</w:t>
      </w:r>
      <w:r w:rsidR="00095ED0">
        <w:rPr>
          <w:lang w:val="en-GB"/>
        </w:rPr>
        <w:t>)</w:t>
      </w:r>
      <w:r w:rsidR="00AE3339" w:rsidRPr="00AE3339">
        <w:rPr>
          <w:lang w:val="en-GB"/>
        </w:rPr>
        <w:t>.</w:t>
      </w:r>
    </w:p>
    <w:p w14:paraId="79103634" w14:textId="5D7C07E7" w:rsidR="001A35AD" w:rsidRPr="00ED3B4A" w:rsidRDefault="00AF6914" w:rsidP="00AF6914">
      <w:pPr>
        <w:pStyle w:val="Heading2"/>
      </w:pPr>
      <w:r>
        <w:t>R</w:t>
      </w:r>
      <w:r w:rsidR="00ED3B4A" w:rsidRPr="00ED3B4A">
        <w:t xml:space="preserve">eview of </w:t>
      </w:r>
      <w:r>
        <w:t>O</w:t>
      </w:r>
      <w:r w:rsidR="00ED3B4A" w:rsidRPr="00ED3B4A">
        <w:t>verall Synchronization Accuracy Estimation</w:t>
      </w:r>
    </w:p>
    <w:p w14:paraId="18ACF6EB" w14:textId="396FD2A9" w:rsidR="00AF6914" w:rsidRPr="00AF6914" w:rsidRDefault="00727751" w:rsidP="00AF6914">
      <w:pPr>
        <w:rPr>
          <w:lang w:val="en-GB"/>
        </w:rPr>
      </w:pPr>
      <w:r>
        <w:rPr>
          <w:lang w:eastAsia="zh-CN"/>
        </w:rPr>
        <w:t>In the absence of any DL reference timing errors at the UE receiver, t</w:t>
      </w:r>
      <w:r w:rsidRPr="00AF6914">
        <w:rPr>
          <w:lang w:eastAsia="zh-CN"/>
        </w:rPr>
        <w:t xml:space="preserve">he time clock of UE can be seen as </w:t>
      </w:r>
      <w:r>
        <w:rPr>
          <w:lang w:eastAsia="zh-CN"/>
        </w:rPr>
        <w:t xml:space="preserve">the </w:t>
      </w:r>
      <w:r w:rsidRPr="00AF6914">
        <w:rPr>
          <w:lang w:eastAsia="zh-CN"/>
        </w:rPr>
        <w:t xml:space="preserve">received time clock of </w:t>
      </w:r>
      <w:proofErr w:type="spellStart"/>
      <w:r w:rsidRPr="00AF6914">
        <w:rPr>
          <w:lang w:eastAsia="zh-CN"/>
        </w:rPr>
        <w:t>gNB</w:t>
      </w:r>
      <w:proofErr w:type="spellEnd"/>
      <w:r w:rsidRPr="00AF6914">
        <w:rPr>
          <w:lang w:eastAsia="zh-CN"/>
        </w:rPr>
        <w:t xml:space="preserve"> plus DL propagation delay</w:t>
      </w:r>
      <w:r>
        <w:rPr>
          <w:lang w:eastAsia="zh-CN"/>
        </w:rPr>
        <w:t xml:space="preserve">. </w:t>
      </w:r>
      <w:r w:rsidR="00AF6914" w:rsidRPr="00AF6914">
        <w:rPr>
          <w:lang w:val="en-GB"/>
        </w:rPr>
        <w:t>Regarding the cl</w:t>
      </w:r>
      <w:r w:rsidR="00FE5A64">
        <w:rPr>
          <w:lang w:val="en-GB"/>
        </w:rPr>
        <w:t>ock synchronization requirement</w:t>
      </w:r>
      <w:r w:rsidR="00AF6914" w:rsidRPr="00AF6914">
        <w:rPr>
          <w:lang w:val="en-GB"/>
        </w:rPr>
        <w:t xml:space="preserve"> and how this is related to the time reference design in LTE HRLLC Rel-15</w:t>
      </w:r>
      <w:r w:rsidR="009B73F6">
        <w:rPr>
          <w:lang w:val="en-GB"/>
        </w:rPr>
        <w:t xml:space="preserve"> as discussed in the previous subsection</w:t>
      </w:r>
      <w:r w:rsidR="00AF6914" w:rsidRPr="00AF6914">
        <w:rPr>
          <w:lang w:val="en-GB"/>
        </w:rPr>
        <w:t xml:space="preserve">, we note </w:t>
      </w:r>
      <w:r w:rsidR="00FE5A64">
        <w:rPr>
          <w:lang w:val="en-GB"/>
        </w:rPr>
        <w:t xml:space="preserve">that </w:t>
      </w:r>
      <w:r w:rsidR="00AF6914" w:rsidRPr="00AF6914">
        <w:rPr>
          <w:lang w:val="en-GB"/>
        </w:rPr>
        <w:t>different elements</w:t>
      </w:r>
      <w:r w:rsidR="00AF6914">
        <w:rPr>
          <w:lang w:val="en-GB"/>
        </w:rPr>
        <w:t xml:space="preserve"> potentially</w:t>
      </w:r>
      <w:r w:rsidR="00FE5A64">
        <w:rPr>
          <w:lang w:val="en-GB"/>
        </w:rPr>
        <w:t xml:space="preserve"> impact</w:t>
      </w:r>
      <w:r w:rsidR="00AF6914" w:rsidRPr="00AF6914">
        <w:rPr>
          <w:lang w:val="en-GB"/>
        </w:rPr>
        <w:t xml:space="preserve"> the time synchronization </w:t>
      </w:r>
      <w:r w:rsidR="00AF6914">
        <w:rPr>
          <w:lang w:val="en-GB"/>
        </w:rPr>
        <w:t xml:space="preserve">accuracy </w:t>
      </w:r>
      <w:r w:rsidR="00AF6914" w:rsidRPr="00AF6914">
        <w:rPr>
          <w:lang w:val="en-GB"/>
        </w:rPr>
        <w:t xml:space="preserve">between UE and </w:t>
      </w:r>
      <w:proofErr w:type="spellStart"/>
      <w:r w:rsidR="00AF6914" w:rsidRPr="00AF6914">
        <w:rPr>
          <w:lang w:val="en-GB"/>
        </w:rPr>
        <w:t>gNB</w:t>
      </w:r>
      <w:proofErr w:type="spellEnd"/>
      <w:r w:rsidR="00FE5A64">
        <w:rPr>
          <w:lang w:val="en-GB"/>
        </w:rPr>
        <w:t>, as also studied in [3]</w:t>
      </w:r>
      <w:r w:rsidR="00AF6914" w:rsidRPr="00AF6914">
        <w:rPr>
          <w:lang w:val="en-GB"/>
        </w:rPr>
        <w:t>:</w:t>
      </w:r>
    </w:p>
    <w:p w14:paraId="3E895BBB" w14:textId="2CC50E9B" w:rsidR="00AF6914" w:rsidRPr="00AF6914" w:rsidRDefault="00AF6914" w:rsidP="00AB011D">
      <w:pPr>
        <w:pStyle w:val="ListParagraph"/>
        <w:numPr>
          <w:ilvl w:val="0"/>
          <w:numId w:val="25"/>
        </w:numPr>
        <w:autoSpaceDE/>
        <w:autoSpaceDN/>
        <w:adjustRightInd/>
        <w:snapToGrid/>
        <w:spacing w:after="0"/>
        <w:contextualSpacing w:val="0"/>
        <w:rPr>
          <w:lang w:eastAsia="zh-CN"/>
        </w:rPr>
      </w:pPr>
      <w:r w:rsidRPr="00AF6914">
        <w:rPr>
          <w:lang w:eastAsia="zh-CN"/>
        </w:rPr>
        <w:t>Reference time information delivery</w:t>
      </w:r>
      <w:r>
        <w:rPr>
          <w:lang w:eastAsia="zh-CN"/>
        </w:rPr>
        <w:t xml:space="preserve"> by the base station</w:t>
      </w:r>
    </w:p>
    <w:p w14:paraId="3690DDEA" w14:textId="3EC180EC" w:rsidR="00AF6914" w:rsidRPr="00AF6914" w:rsidRDefault="00AF6914" w:rsidP="00AB011D">
      <w:pPr>
        <w:pStyle w:val="ListParagraph"/>
        <w:numPr>
          <w:ilvl w:val="0"/>
          <w:numId w:val="25"/>
        </w:numPr>
        <w:autoSpaceDE/>
        <w:autoSpaceDN/>
        <w:adjustRightInd/>
        <w:snapToGrid/>
        <w:spacing w:after="0"/>
        <w:contextualSpacing w:val="0"/>
        <w:rPr>
          <w:lang w:eastAsia="zh-CN"/>
        </w:rPr>
      </w:pPr>
      <w:r w:rsidRPr="00AF6914">
        <w:rPr>
          <w:lang w:eastAsia="zh-CN"/>
        </w:rPr>
        <w:t>Downl</w:t>
      </w:r>
      <w:r w:rsidR="00AB011D">
        <w:rPr>
          <w:lang w:eastAsia="zh-CN"/>
        </w:rPr>
        <w:t>ink frame timing applied by UE</w:t>
      </w:r>
    </w:p>
    <w:p w14:paraId="32CEDB78" w14:textId="73B53E86" w:rsidR="002A6311" w:rsidRDefault="00AF6914" w:rsidP="002A6311">
      <w:pPr>
        <w:pStyle w:val="ListParagraph"/>
        <w:numPr>
          <w:ilvl w:val="0"/>
          <w:numId w:val="25"/>
        </w:numPr>
        <w:autoSpaceDE/>
        <w:autoSpaceDN/>
        <w:adjustRightInd/>
        <w:snapToGrid/>
        <w:spacing w:after="0"/>
        <w:contextualSpacing w:val="0"/>
        <w:rPr>
          <w:lang w:eastAsia="zh-CN"/>
        </w:rPr>
      </w:pPr>
      <w:r w:rsidRPr="00AF6914">
        <w:rPr>
          <w:lang w:eastAsia="zh-CN"/>
        </w:rPr>
        <w:t>The estimation</w:t>
      </w:r>
      <w:r w:rsidR="00AB011D">
        <w:rPr>
          <w:lang w:eastAsia="zh-CN"/>
        </w:rPr>
        <w:t xml:space="preserve"> of downlink propagation delay</w:t>
      </w:r>
    </w:p>
    <w:p w14:paraId="3EB4F9E0" w14:textId="77777777" w:rsidR="002A6311" w:rsidRDefault="002A6311" w:rsidP="00AF6914">
      <w:pPr>
        <w:autoSpaceDE/>
        <w:autoSpaceDN/>
        <w:adjustRightInd/>
        <w:snapToGrid/>
        <w:spacing w:after="0"/>
        <w:rPr>
          <w:lang w:eastAsia="zh-CN"/>
        </w:rPr>
      </w:pPr>
    </w:p>
    <w:p w14:paraId="580EB919" w14:textId="2F19C085" w:rsidR="00AF6914" w:rsidRPr="00AF6914" w:rsidRDefault="002A6311" w:rsidP="00AF6914">
      <w:pPr>
        <w:autoSpaceDE/>
        <w:autoSpaceDN/>
        <w:adjustRightInd/>
        <w:snapToGrid/>
        <w:spacing w:after="0"/>
        <w:rPr>
          <w:lang w:eastAsia="zh-CN"/>
        </w:rPr>
      </w:pPr>
      <w:r>
        <w:rPr>
          <w:lang w:eastAsia="zh-CN"/>
        </w:rPr>
        <w:t>The error components for each of the above are summarized below:</w:t>
      </w:r>
    </w:p>
    <w:p w14:paraId="315AEDF2" w14:textId="6A5AF6A5" w:rsidR="009A41F7" w:rsidRDefault="00727751" w:rsidP="009A41F7">
      <w:pPr>
        <w:pStyle w:val="ListParagraph"/>
        <w:numPr>
          <w:ilvl w:val="0"/>
          <w:numId w:val="26"/>
        </w:numPr>
        <w:rPr>
          <w:lang w:eastAsia="zh-CN"/>
        </w:rPr>
      </w:pPr>
      <w:r>
        <w:rPr>
          <w:lang w:eastAsia="zh-CN"/>
        </w:rPr>
        <w:t>E</w:t>
      </w:r>
      <w:r w:rsidR="004D69A0">
        <w:rPr>
          <w:lang w:eastAsia="zh-CN"/>
        </w:rPr>
        <w:t>rror</w:t>
      </w:r>
      <w:r w:rsidR="004D69A0" w:rsidRPr="004D69A0">
        <w:rPr>
          <w:lang w:eastAsia="zh-CN"/>
        </w:rPr>
        <w:t xml:space="preserve"> related to </w:t>
      </w:r>
      <w:r>
        <w:rPr>
          <w:lang w:eastAsia="zh-CN"/>
        </w:rPr>
        <w:t xml:space="preserve">time reference delivery </w:t>
      </w:r>
    </w:p>
    <w:p w14:paraId="4A23F95C" w14:textId="1FE117D2" w:rsidR="009A41F7" w:rsidRDefault="009A41F7" w:rsidP="009A41F7">
      <w:pPr>
        <w:pStyle w:val="ListParagraph"/>
        <w:numPr>
          <w:ilvl w:val="1"/>
          <w:numId w:val="26"/>
        </w:numPr>
        <w:rPr>
          <w:lang w:eastAsia="zh-CN"/>
        </w:rPr>
      </w:pPr>
      <w:r>
        <w:rPr>
          <w:lang w:eastAsia="zh-CN"/>
        </w:rPr>
        <w:t>F</w:t>
      </w:r>
      <w:r w:rsidR="004D69A0" w:rsidRPr="00945E0A">
        <w:rPr>
          <w:lang w:eastAsia="zh-CN"/>
        </w:rPr>
        <w:t>rame timing accuracy of the BS transmitter</w:t>
      </w:r>
      <w:r w:rsidR="004D69A0">
        <w:rPr>
          <w:lang w:eastAsia="zh-CN"/>
        </w:rPr>
        <w:t xml:space="preserve">, </w:t>
      </w:r>
    </w:p>
    <w:p w14:paraId="4B74D9F1" w14:textId="248B4D0A" w:rsidR="009A41F7" w:rsidRDefault="009A41F7" w:rsidP="009A41F7">
      <w:pPr>
        <w:pStyle w:val="ListParagraph"/>
        <w:numPr>
          <w:ilvl w:val="2"/>
          <w:numId w:val="26"/>
        </w:numPr>
        <w:rPr>
          <w:lang w:eastAsia="zh-CN"/>
        </w:rPr>
      </w:pPr>
      <w:r>
        <w:t>R</w:t>
      </w:r>
      <w:r w:rsidRPr="00945E0A">
        <w:t>equirement for Time Alignment Error (TAE) define</w:t>
      </w:r>
      <w:r>
        <w:t>d in clause 6.5.3.2 of TS38.104</w:t>
      </w:r>
      <w:r w:rsidR="008E3F0B">
        <w:t>.</w:t>
      </w:r>
    </w:p>
    <w:p w14:paraId="61174AD6" w14:textId="41E0DC82" w:rsidR="009A41F7" w:rsidRDefault="009A41F7" w:rsidP="009A41F7">
      <w:pPr>
        <w:pStyle w:val="ListParagraph"/>
        <w:numPr>
          <w:ilvl w:val="1"/>
          <w:numId w:val="26"/>
        </w:numPr>
        <w:rPr>
          <w:lang w:eastAsia="zh-CN"/>
        </w:rPr>
      </w:pPr>
      <w:r w:rsidRPr="00945E0A">
        <w:rPr>
          <w:lang w:eastAsia="zh-CN"/>
        </w:rPr>
        <w:t>Indicating</w:t>
      </w:r>
      <w:r w:rsidR="004D69A0" w:rsidRPr="00945E0A">
        <w:rPr>
          <w:lang w:eastAsia="zh-CN"/>
        </w:rPr>
        <w:t xml:space="preserve"> error associated with the indicating granularity</w:t>
      </w:r>
      <w:r>
        <w:rPr>
          <w:lang w:eastAsia="zh-CN"/>
        </w:rPr>
        <w:t xml:space="preserve">. </w:t>
      </w:r>
    </w:p>
    <w:p w14:paraId="16EBDCE5" w14:textId="0F1198AD" w:rsidR="004D69A0" w:rsidRPr="004D69A0" w:rsidRDefault="00727751" w:rsidP="009A41F7">
      <w:pPr>
        <w:pStyle w:val="ListParagraph"/>
        <w:numPr>
          <w:ilvl w:val="2"/>
          <w:numId w:val="26"/>
        </w:numPr>
      </w:pPr>
      <w:r>
        <w:t>For an</w:t>
      </w:r>
      <w:r w:rsidR="009A41F7" w:rsidRPr="00945E0A">
        <w:t xml:space="preserve"> indicating granularity </w:t>
      </w:r>
      <w:r>
        <w:t>of</w:t>
      </w:r>
      <w:r w:rsidR="009A41F7" w:rsidRPr="00945E0A">
        <w:t xml:space="preserve"> 0.25us (as in Rel-15 LTE HRLLC), the indicating error is within </w:t>
      </w:r>
      <w:r w:rsidR="009A41F7" w:rsidRPr="009A41F7">
        <w:t>+/-125ns</w:t>
      </w:r>
      <w:r w:rsidR="009A41F7" w:rsidRPr="00945E0A">
        <w:t>, accordingly</w:t>
      </w:r>
      <w:r w:rsidR="009A41F7">
        <w:t xml:space="preserve">. </w:t>
      </w:r>
    </w:p>
    <w:p w14:paraId="0B902B78" w14:textId="42D929AF" w:rsidR="008E3F0B" w:rsidRPr="00D3718E" w:rsidRDefault="00727751" w:rsidP="009A41F7">
      <w:pPr>
        <w:pStyle w:val="ListParagraph"/>
        <w:numPr>
          <w:ilvl w:val="0"/>
          <w:numId w:val="26"/>
        </w:numPr>
        <w:rPr>
          <w:lang w:val="en-GB"/>
        </w:rPr>
      </w:pPr>
      <w:r>
        <w:rPr>
          <w:lang w:val="en-GB"/>
        </w:rPr>
        <w:t>E</w:t>
      </w:r>
      <w:r w:rsidR="009A41F7" w:rsidRPr="009A41F7">
        <w:rPr>
          <w:lang w:val="en-GB"/>
        </w:rPr>
        <w:t xml:space="preserve">rror related to the UE </w:t>
      </w:r>
      <w:r>
        <w:rPr>
          <w:lang w:val="en-GB"/>
        </w:rPr>
        <w:t xml:space="preserve">determination of the DL frame </w:t>
      </w:r>
      <w:r w:rsidR="009A41F7" w:rsidRPr="009A41F7">
        <w:rPr>
          <w:lang w:val="en-GB"/>
        </w:rPr>
        <w:t>timing</w:t>
      </w:r>
      <w:r w:rsidR="009A41F7">
        <w:rPr>
          <w:lang w:val="en-GB"/>
        </w:rPr>
        <w:t xml:space="preserve"> </w:t>
      </w:r>
    </w:p>
    <w:p w14:paraId="0A0CFECB" w14:textId="20F9FE2E" w:rsidR="00ED3B4A" w:rsidRDefault="008E3F0B" w:rsidP="00D3718E">
      <w:pPr>
        <w:pStyle w:val="ListParagraph"/>
        <w:numPr>
          <w:ilvl w:val="1"/>
          <w:numId w:val="26"/>
        </w:numPr>
        <w:rPr>
          <w:lang w:val="en-GB"/>
        </w:rPr>
      </w:pPr>
      <w:r>
        <w:t xml:space="preserve">UE minimum requirements </w:t>
      </w:r>
      <w:r>
        <w:rPr>
          <w:lang w:val="en-GB"/>
        </w:rPr>
        <w:t>defined as</w:t>
      </w:r>
      <w:r w:rsidR="009A41F7" w:rsidRPr="00945E0A">
        <w:t xml:space="preserve"> </w:t>
      </w:r>
      <w:proofErr w:type="spellStart"/>
      <w:r w:rsidR="009A41F7" w:rsidRPr="00945E0A">
        <w:t>Te</w:t>
      </w:r>
      <w:proofErr w:type="spellEnd"/>
      <w:r w:rsidR="009A41F7">
        <w:t xml:space="preserve"> </w:t>
      </w:r>
      <w:r w:rsidR="009A41F7" w:rsidRPr="00945E0A">
        <w:rPr>
          <w:lang w:val="en-GB"/>
        </w:rPr>
        <w:t xml:space="preserve">in TS 38.133 </w:t>
      </w:r>
      <w:r w:rsidR="009A41F7">
        <w:rPr>
          <w:lang w:val="en-GB"/>
        </w:rPr>
        <w:t xml:space="preserve">for different scenarios and subcarrier spacing, </w:t>
      </w:r>
      <w:r w:rsidR="009A41F7" w:rsidRPr="00945E0A">
        <w:rPr>
          <w:lang w:val="en-GB"/>
        </w:rPr>
        <w:t>Table 7.1.2-1</w:t>
      </w:r>
      <w:r>
        <w:rPr>
          <w:lang w:val="en-GB"/>
        </w:rPr>
        <w:t>.</w:t>
      </w:r>
    </w:p>
    <w:p w14:paraId="16B0D57D" w14:textId="43536E0A" w:rsidR="00FE5A64" w:rsidRDefault="008E3F0B" w:rsidP="00FE5A64">
      <w:pPr>
        <w:pStyle w:val="ListParagraph"/>
        <w:numPr>
          <w:ilvl w:val="0"/>
          <w:numId w:val="26"/>
        </w:numPr>
        <w:rPr>
          <w:lang w:val="en-GB"/>
        </w:rPr>
      </w:pPr>
      <w:bookmarkStart w:id="3" w:name="_Ref519583545"/>
      <w:r>
        <w:rPr>
          <w:lang w:val="en-GB"/>
        </w:rPr>
        <w:t>E</w:t>
      </w:r>
      <w:r w:rsidR="00FE5A64" w:rsidRPr="00FE5A64">
        <w:rPr>
          <w:lang w:val="en-GB"/>
        </w:rPr>
        <w:t xml:space="preserve">rror </w:t>
      </w:r>
      <w:r>
        <w:rPr>
          <w:lang w:val="en-GB"/>
        </w:rPr>
        <w:t xml:space="preserve">sources for </w:t>
      </w:r>
      <w:r w:rsidR="00FE5A64" w:rsidRPr="00FE5A64">
        <w:rPr>
          <w:lang w:val="en-GB"/>
        </w:rPr>
        <w:t>DL propagation delay estimation</w:t>
      </w:r>
      <w:bookmarkEnd w:id="3"/>
      <w:r>
        <w:rPr>
          <w:lang w:val="en-GB"/>
        </w:rPr>
        <w:t xml:space="preserve"> include:</w:t>
      </w:r>
      <w:r w:rsidR="00FE5A64">
        <w:rPr>
          <w:lang w:val="en-GB"/>
        </w:rPr>
        <w:t xml:space="preserve"> </w:t>
      </w:r>
    </w:p>
    <w:p w14:paraId="7FF20588" w14:textId="74C70EE8" w:rsidR="009A41F7" w:rsidRDefault="008E3F0B" w:rsidP="00FE5A64">
      <w:pPr>
        <w:pStyle w:val="ListParagraph"/>
        <w:numPr>
          <w:ilvl w:val="1"/>
          <w:numId w:val="26"/>
        </w:numPr>
        <w:rPr>
          <w:lang w:val="en-GB"/>
        </w:rPr>
      </w:pPr>
      <w:r>
        <w:rPr>
          <w:lang w:val="en-GB"/>
        </w:rPr>
        <w:t>Asymmetry between DL and UL links in propagation delay.</w:t>
      </w:r>
    </w:p>
    <w:p w14:paraId="644C0951" w14:textId="4E961B42" w:rsidR="008E3F0B" w:rsidRPr="00FE5A64" w:rsidRDefault="008E3F0B" w:rsidP="00D3718E">
      <w:pPr>
        <w:pStyle w:val="ListParagraph"/>
        <w:numPr>
          <w:ilvl w:val="2"/>
          <w:numId w:val="26"/>
        </w:numPr>
        <w:rPr>
          <w:lang w:val="en-GB"/>
        </w:rPr>
      </w:pPr>
      <w:r>
        <w:rPr>
          <w:lang w:val="en-GB"/>
        </w:rPr>
        <w:t xml:space="preserve">This error may not contribute </w:t>
      </w:r>
      <w:r w:rsidR="00DF26AB">
        <w:rPr>
          <w:lang w:val="en-GB"/>
        </w:rPr>
        <w:t xml:space="preserve">to the overall budget </w:t>
      </w:r>
      <w:r>
        <w:rPr>
          <w:lang w:val="en-GB"/>
        </w:rPr>
        <w:t>significantly</w:t>
      </w:r>
      <w:r w:rsidR="00DF26AB">
        <w:rPr>
          <w:lang w:val="en-GB"/>
        </w:rPr>
        <w:t>,</w:t>
      </w:r>
      <w:r>
        <w:rPr>
          <w:lang w:val="en-GB"/>
        </w:rPr>
        <w:t xml:space="preserve"> for low delay spread channels and/or in TDD cases</w:t>
      </w:r>
    </w:p>
    <w:p w14:paraId="3E02BBB3" w14:textId="3F72A11D" w:rsidR="00FE5A64" w:rsidRPr="00D3718E" w:rsidRDefault="008E3F0B" w:rsidP="00FE5A64">
      <w:pPr>
        <w:pStyle w:val="ListParagraph"/>
        <w:numPr>
          <w:ilvl w:val="1"/>
          <w:numId w:val="26"/>
        </w:numPr>
        <w:rPr>
          <w:lang w:val="en-GB"/>
        </w:rPr>
      </w:pPr>
      <w:r>
        <w:rPr>
          <w:lang w:eastAsia="zh-CN"/>
        </w:rPr>
        <w:t xml:space="preserve">Error in the estimation of the UL timing at the </w:t>
      </w:r>
      <w:proofErr w:type="spellStart"/>
      <w:r>
        <w:rPr>
          <w:lang w:eastAsia="zh-CN"/>
        </w:rPr>
        <w:t>gNB</w:t>
      </w:r>
      <w:proofErr w:type="spellEnd"/>
      <w:r>
        <w:rPr>
          <w:lang w:eastAsia="zh-CN"/>
        </w:rPr>
        <w:t>.</w:t>
      </w:r>
    </w:p>
    <w:p w14:paraId="3A9E0417" w14:textId="53A29A03" w:rsidR="008E3F0B" w:rsidRPr="00FE5A64" w:rsidRDefault="008E3F0B" w:rsidP="00D3718E">
      <w:pPr>
        <w:pStyle w:val="ListParagraph"/>
        <w:numPr>
          <w:ilvl w:val="2"/>
          <w:numId w:val="26"/>
        </w:numPr>
        <w:rPr>
          <w:lang w:val="en-GB"/>
        </w:rPr>
      </w:pPr>
      <w:r>
        <w:rPr>
          <w:lang w:eastAsia="zh-CN"/>
        </w:rPr>
        <w:t xml:space="preserve">This depends on the </w:t>
      </w:r>
      <w:proofErr w:type="spellStart"/>
      <w:r>
        <w:rPr>
          <w:lang w:eastAsia="zh-CN"/>
        </w:rPr>
        <w:t>gNB</w:t>
      </w:r>
      <w:proofErr w:type="spellEnd"/>
      <w:r>
        <w:rPr>
          <w:lang w:eastAsia="zh-CN"/>
        </w:rPr>
        <w:t xml:space="preserve"> receiver detection algorithm and configuration of UL signals used to perform such UL timing detection and adjustments (PRACH, SRS, etc.)</w:t>
      </w:r>
    </w:p>
    <w:p w14:paraId="3033DC8E" w14:textId="0F1F61FD" w:rsidR="008E3F0B" w:rsidRPr="00D3718E" w:rsidRDefault="00FE5A64" w:rsidP="00FE5A64">
      <w:pPr>
        <w:pStyle w:val="ListParagraph"/>
        <w:numPr>
          <w:ilvl w:val="1"/>
          <w:numId w:val="26"/>
        </w:numPr>
        <w:rPr>
          <w:lang w:val="en-GB"/>
        </w:rPr>
      </w:pPr>
      <w:r>
        <w:rPr>
          <w:lang w:eastAsia="zh-CN"/>
        </w:rPr>
        <w:lastRenderedPageBreak/>
        <w:t>I</w:t>
      </w:r>
      <w:r w:rsidRPr="00945E0A">
        <w:rPr>
          <w:lang w:eastAsia="zh-CN"/>
        </w:rPr>
        <w:t xml:space="preserve">ndicating granularity of </w:t>
      </w:r>
      <w:r w:rsidR="008E3F0B">
        <w:rPr>
          <w:lang w:eastAsia="zh-CN"/>
        </w:rPr>
        <w:t xml:space="preserve">the </w:t>
      </w:r>
      <w:r w:rsidRPr="00945E0A">
        <w:rPr>
          <w:lang w:eastAsia="zh-CN"/>
        </w:rPr>
        <w:t xml:space="preserve">TA command </w:t>
      </w:r>
    </w:p>
    <w:p w14:paraId="55BBC2ED" w14:textId="11725A68" w:rsidR="00FE5A64" w:rsidRPr="00FE5A64" w:rsidRDefault="008E3F0B" w:rsidP="00DF26AB">
      <w:pPr>
        <w:pStyle w:val="ListParagraph"/>
        <w:numPr>
          <w:ilvl w:val="2"/>
          <w:numId w:val="26"/>
        </w:numPr>
        <w:rPr>
          <w:lang w:val="en-GB"/>
        </w:rPr>
      </w:pPr>
      <w:r>
        <w:rPr>
          <w:lang w:eastAsia="zh-CN"/>
        </w:rPr>
        <w:t xml:space="preserve">This </w:t>
      </w:r>
      <w:r w:rsidR="00FE5A64" w:rsidRPr="00945E0A">
        <w:rPr>
          <w:lang w:eastAsia="zh-CN"/>
        </w:rPr>
        <w:t xml:space="preserve">can be as large as half of </w:t>
      </w:r>
      <w:r w:rsidR="00FE5A64">
        <w:rPr>
          <w:lang w:eastAsia="zh-CN"/>
        </w:rPr>
        <w:t xml:space="preserve">the </w:t>
      </w:r>
      <w:r w:rsidR="00FE5A64" w:rsidRPr="00945E0A">
        <w:rPr>
          <w:lang w:eastAsia="zh-CN"/>
        </w:rPr>
        <w:t>indicating granularity</w:t>
      </w:r>
      <w:r w:rsidR="00FE5A64">
        <w:rPr>
          <w:lang w:eastAsia="zh-CN"/>
        </w:rPr>
        <w:t xml:space="preserve"> defined in</w:t>
      </w:r>
      <w:r w:rsidR="00FE5A64" w:rsidRPr="00945E0A">
        <w:rPr>
          <w:lang w:eastAsia="zh-CN"/>
        </w:rPr>
        <w:t xml:space="preserve"> </w:t>
      </w:r>
      <w:r>
        <w:rPr>
          <w:lang w:eastAsia="zh-CN"/>
        </w:rPr>
        <w:t>TS</w:t>
      </w:r>
      <w:r w:rsidR="00FE5A64" w:rsidRPr="00945E0A">
        <w:rPr>
          <w:lang w:eastAsia="zh-CN"/>
        </w:rPr>
        <w:t>38.213</w:t>
      </w:r>
      <w:r w:rsidR="00DF26AB">
        <w:rPr>
          <w:lang w:eastAsia="zh-CN"/>
        </w:rPr>
        <w:t>, sub-clause 4.2</w:t>
      </w:r>
      <w:r>
        <w:rPr>
          <w:lang w:eastAsia="zh-CN"/>
        </w:rPr>
        <w:t xml:space="preserve"> </w:t>
      </w:r>
      <w:r w:rsidR="00FE5A64">
        <w:rPr>
          <w:lang w:eastAsia="zh-CN"/>
        </w:rPr>
        <w:t>for different subcarrier spacing.</w:t>
      </w:r>
    </w:p>
    <w:p w14:paraId="7BA57A48" w14:textId="35E72F01" w:rsidR="00FE5A64" w:rsidRPr="00FE5A64" w:rsidRDefault="008E3F0B" w:rsidP="00FE5A64">
      <w:pPr>
        <w:pStyle w:val="ListParagraph"/>
        <w:numPr>
          <w:ilvl w:val="1"/>
          <w:numId w:val="26"/>
        </w:numPr>
        <w:rPr>
          <w:lang w:val="en-GB"/>
        </w:rPr>
      </w:pPr>
      <w:r>
        <w:rPr>
          <w:lang w:val="en-GB"/>
        </w:rPr>
        <w:t>E</w:t>
      </w:r>
      <w:r w:rsidRPr="009A41F7">
        <w:rPr>
          <w:lang w:val="en-GB"/>
        </w:rPr>
        <w:t xml:space="preserve">rror related to the UE </w:t>
      </w:r>
      <w:r>
        <w:rPr>
          <w:lang w:val="en-GB"/>
        </w:rPr>
        <w:t xml:space="preserve">determination of the DL frame </w:t>
      </w:r>
      <w:r w:rsidRPr="009A41F7">
        <w:rPr>
          <w:lang w:val="en-GB"/>
        </w:rPr>
        <w:t>timing</w:t>
      </w:r>
      <w:r>
        <w:rPr>
          <w:lang w:val="en-GB"/>
        </w:rPr>
        <w:t xml:space="preserve"> as also mentioned above.</w:t>
      </w:r>
    </w:p>
    <w:p w14:paraId="35436FCB" w14:textId="77777777" w:rsidR="00DF26AB" w:rsidRDefault="00DF26AB" w:rsidP="00AB011D">
      <w:pPr>
        <w:pStyle w:val="ListParagraph"/>
        <w:rPr>
          <w:lang w:eastAsia="zh-CN"/>
        </w:rPr>
      </w:pPr>
    </w:p>
    <w:p w14:paraId="44CC8E34" w14:textId="26CA6B42" w:rsidR="00FE5A64" w:rsidRDefault="00AB011D" w:rsidP="00DF26AB">
      <w:pPr>
        <w:rPr>
          <w:lang w:eastAsia="zh-CN"/>
        </w:rPr>
      </w:pPr>
      <w:r>
        <w:rPr>
          <w:lang w:eastAsia="zh-CN"/>
        </w:rPr>
        <w:t xml:space="preserve">Since </w:t>
      </w:r>
      <w:r w:rsidR="00FE5A64">
        <w:rPr>
          <w:lang w:eastAsia="zh-CN"/>
        </w:rPr>
        <w:t>the e</w:t>
      </w:r>
      <w:r w:rsidR="00FE5A64" w:rsidRPr="00945E0A">
        <w:rPr>
          <w:lang w:eastAsia="zh-CN"/>
        </w:rPr>
        <w:t>rror in TA estimation is composed of BS detecting error, TA indicating error, and DL frame timing error</w:t>
      </w:r>
      <w:r>
        <w:rPr>
          <w:lang w:eastAsia="zh-CN"/>
        </w:rPr>
        <w:t>, it can be shown that the</w:t>
      </w:r>
      <w:r w:rsidRPr="00945E0A">
        <w:rPr>
          <w:lang w:eastAsia="zh-CN"/>
        </w:rPr>
        <w:t xml:space="preserve"> error </w:t>
      </w:r>
      <w:r>
        <w:rPr>
          <w:lang w:eastAsia="zh-CN"/>
        </w:rPr>
        <w:t>in</w:t>
      </w:r>
      <w:r w:rsidRPr="00945E0A">
        <w:rPr>
          <w:lang w:eastAsia="zh-CN"/>
        </w:rPr>
        <w:t xml:space="preserve"> DL propagation delay</w:t>
      </w:r>
      <w:r>
        <w:rPr>
          <w:lang w:eastAsia="zh-CN"/>
        </w:rPr>
        <w:t xml:space="preserve"> estimation can be computed as half of the addition of DL/UL asymmetry error and the error in TA estimation.</w:t>
      </w:r>
    </w:p>
    <w:p w14:paraId="40E97A42" w14:textId="04E9774C" w:rsidR="00AB011D" w:rsidRDefault="00AB011D" w:rsidP="00DF26AB">
      <w:pPr>
        <w:rPr>
          <w:lang w:eastAsia="zh-CN"/>
        </w:rPr>
      </w:pPr>
      <w:r>
        <w:rPr>
          <w:lang w:eastAsia="zh-CN"/>
        </w:rPr>
        <w:t>Accordingly, the to</w:t>
      </w:r>
      <w:r w:rsidRPr="00AB011D">
        <w:rPr>
          <w:lang w:eastAsia="zh-CN"/>
        </w:rPr>
        <w:t xml:space="preserve">tal error of the time synchronization between UE and </w:t>
      </w:r>
      <w:proofErr w:type="spellStart"/>
      <w:r w:rsidRPr="00AB011D">
        <w:rPr>
          <w:lang w:eastAsia="zh-CN"/>
        </w:rPr>
        <w:t>gNB</w:t>
      </w:r>
      <w:proofErr w:type="spellEnd"/>
      <w:r>
        <w:rPr>
          <w:lang w:eastAsia="zh-CN"/>
        </w:rPr>
        <w:t xml:space="preserve"> can be estimated as the aggregated errors of each element mentioned above.</w:t>
      </w:r>
    </w:p>
    <w:p w14:paraId="450844AB" w14:textId="77777777" w:rsidR="005975BB" w:rsidRDefault="009D2D3D" w:rsidP="0063176C">
      <w:pPr>
        <w:rPr>
          <w:lang w:eastAsia="zh-CN"/>
        </w:rPr>
      </w:pPr>
      <w:r>
        <w:rPr>
          <w:lang w:eastAsia="zh-CN"/>
        </w:rPr>
        <w:t xml:space="preserve">While it is reasonable to expect that in some scenarios the very strict synchronicity requirement of 1us accuracy may not be achievable, considering the error components above and their values (for those that are known/defined), it can be seen that in certain cases it may be possible to meet the current requirements by using a Rel-15 HRLLC-like signaling framework and relying on the UE-side estimation and compensation of the radio propagation delay. This correlates well with some of the analyses reported in </w:t>
      </w:r>
      <w:r w:rsidR="003C775B">
        <w:rPr>
          <w:lang w:eastAsia="zh-CN"/>
        </w:rPr>
        <w:fldChar w:fldCharType="begin"/>
      </w:r>
      <w:r w:rsidR="003C775B">
        <w:rPr>
          <w:lang w:eastAsia="zh-CN"/>
        </w:rPr>
        <w:instrText xml:space="preserve"> REF _Ref528849710 \r \h </w:instrText>
      </w:r>
      <w:r w:rsidR="003C775B">
        <w:rPr>
          <w:lang w:eastAsia="zh-CN"/>
        </w:rPr>
      </w:r>
      <w:r w:rsidR="003C775B">
        <w:rPr>
          <w:lang w:eastAsia="zh-CN"/>
        </w:rPr>
        <w:fldChar w:fldCharType="separate"/>
      </w:r>
      <w:r w:rsidR="003C775B">
        <w:rPr>
          <w:lang w:eastAsia="zh-CN"/>
        </w:rPr>
        <w:t>[3]</w:t>
      </w:r>
      <w:r w:rsidR="003C775B">
        <w:rPr>
          <w:lang w:eastAsia="zh-CN"/>
        </w:rPr>
        <w:fldChar w:fldCharType="end"/>
      </w:r>
      <w:r w:rsidR="003C775B">
        <w:rPr>
          <w:lang w:eastAsia="zh-CN"/>
        </w:rPr>
        <w:t>, at least when assuming intra-</w:t>
      </w:r>
      <w:proofErr w:type="spellStart"/>
      <w:r w:rsidR="003C775B">
        <w:rPr>
          <w:lang w:eastAsia="zh-CN"/>
        </w:rPr>
        <w:t>gNB</w:t>
      </w:r>
      <w:proofErr w:type="spellEnd"/>
      <w:r w:rsidR="003C775B">
        <w:rPr>
          <w:lang w:eastAsia="zh-CN"/>
        </w:rPr>
        <w:t xml:space="preserve"> cases for the &lt;1us synchronicity requirement.</w:t>
      </w:r>
      <w:r w:rsidR="005975BB">
        <w:rPr>
          <w:lang w:eastAsia="zh-CN"/>
        </w:rPr>
        <w:t xml:space="preserve"> </w:t>
      </w:r>
    </w:p>
    <w:p w14:paraId="50EB8FBF" w14:textId="6B02F423" w:rsidR="009D2D3D" w:rsidRDefault="005975BB" w:rsidP="00CF3BBC">
      <w:pPr>
        <w:rPr>
          <w:lang w:eastAsia="zh-CN"/>
        </w:rPr>
      </w:pPr>
      <w:r>
        <w:rPr>
          <w:lang w:eastAsia="zh-CN"/>
        </w:rPr>
        <w:t>It is further noted that even for inter-</w:t>
      </w:r>
      <w:proofErr w:type="spellStart"/>
      <w:r>
        <w:rPr>
          <w:lang w:eastAsia="zh-CN"/>
        </w:rPr>
        <w:t>gNB</w:t>
      </w:r>
      <w:proofErr w:type="spellEnd"/>
      <w:r>
        <w:rPr>
          <w:lang w:eastAsia="zh-CN"/>
        </w:rPr>
        <w:t xml:space="preserve"> cases, for factory automation use cases, it is reasonable to expect the source-clock very close to the </w:t>
      </w:r>
      <w:proofErr w:type="spellStart"/>
      <w:r>
        <w:rPr>
          <w:lang w:eastAsia="zh-CN"/>
        </w:rPr>
        <w:t>gNB</w:t>
      </w:r>
      <w:proofErr w:type="spellEnd"/>
      <w:r>
        <w:rPr>
          <w:lang w:eastAsia="zh-CN"/>
        </w:rPr>
        <w:t xml:space="preserve">, thus not requiring a large number of hops for time synchronization, and thus, the error budget available for the </w:t>
      </w:r>
      <w:proofErr w:type="spellStart"/>
      <w:r>
        <w:rPr>
          <w:lang w:eastAsia="zh-CN"/>
        </w:rPr>
        <w:t>Uu</w:t>
      </w:r>
      <w:proofErr w:type="spellEnd"/>
      <w:r>
        <w:rPr>
          <w:lang w:eastAsia="zh-CN"/>
        </w:rPr>
        <w:t xml:space="preserve"> interface can, in practice, be close to +/-500ns. </w:t>
      </w:r>
      <w:r w:rsidR="00BB6198">
        <w:rPr>
          <w:lang w:eastAsia="zh-CN"/>
        </w:rPr>
        <w:t xml:space="preserve">Certainly, further feedback from SA2 and RAN3 on some of the questions from RAN2 in the same LS would be essential towards confirmation of </w:t>
      </w:r>
      <w:r w:rsidR="00CF3BBC">
        <w:rPr>
          <w:lang w:eastAsia="zh-CN"/>
        </w:rPr>
        <w:t>the underlying assumptions and</w:t>
      </w:r>
      <w:r w:rsidR="0075100F">
        <w:rPr>
          <w:lang w:eastAsia="zh-CN"/>
        </w:rPr>
        <w:t xml:space="preserve"> </w:t>
      </w:r>
      <w:r w:rsidR="00CF3BBC">
        <w:rPr>
          <w:lang w:eastAsia="zh-CN"/>
        </w:rPr>
        <w:t xml:space="preserve">presented </w:t>
      </w:r>
      <w:r w:rsidR="0075100F">
        <w:rPr>
          <w:lang w:eastAsia="zh-CN"/>
        </w:rPr>
        <w:t>analysis.</w:t>
      </w:r>
    </w:p>
    <w:p w14:paraId="3872DAB5" w14:textId="579EA4EA" w:rsidR="009D2D3D" w:rsidRDefault="009D2D3D" w:rsidP="0063176C">
      <w:pPr>
        <w:rPr>
          <w:lang w:eastAsia="zh-CN"/>
        </w:rPr>
      </w:pPr>
      <w:r>
        <w:rPr>
          <w:lang w:eastAsia="zh-CN"/>
        </w:rPr>
        <w:t>Furthermore, as discussed</w:t>
      </w:r>
      <w:r w:rsidR="003C775B">
        <w:rPr>
          <w:lang w:eastAsia="zh-CN"/>
        </w:rPr>
        <w:t xml:space="preserve"> in the following section, certain enhancements could be considered to enable further cases or provide further margin to the strict synchronicity target. </w:t>
      </w:r>
    </w:p>
    <w:p w14:paraId="50065E06" w14:textId="5698C8E3" w:rsidR="00AB011D" w:rsidRPr="0063176C" w:rsidRDefault="00DE0E18" w:rsidP="0063176C">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63176C">
        <w:rPr>
          <w:rFonts w:ascii="Arial" w:hAnsi="Arial"/>
          <w:b w:val="0"/>
          <w:bCs w:val="0"/>
          <w:sz w:val="36"/>
          <w:szCs w:val="20"/>
        </w:rPr>
        <w:t xml:space="preserve">Enhancements </w:t>
      </w:r>
      <w:r w:rsidR="0063176C">
        <w:rPr>
          <w:rFonts w:ascii="Arial" w:hAnsi="Arial"/>
          <w:b w:val="0"/>
          <w:bCs w:val="0"/>
          <w:sz w:val="36"/>
          <w:szCs w:val="20"/>
        </w:rPr>
        <w:t>to</w:t>
      </w:r>
      <w:r w:rsidRPr="0063176C">
        <w:rPr>
          <w:rFonts w:ascii="Arial" w:hAnsi="Arial"/>
          <w:b w:val="0"/>
          <w:bCs w:val="0"/>
          <w:sz w:val="36"/>
          <w:szCs w:val="20"/>
        </w:rPr>
        <w:t xml:space="preserve"> </w:t>
      </w:r>
      <w:r w:rsidR="009F05A0">
        <w:rPr>
          <w:rFonts w:ascii="Arial" w:hAnsi="Arial"/>
          <w:b w:val="0"/>
          <w:bCs w:val="0"/>
          <w:sz w:val="36"/>
          <w:szCs w:val="20"/>
        </w:rPr>
        <w:t xml:space="preserve">Time </w:t>
      </w:r>
      <w:r w:rsidRPr="0063176C">
        <w:rPr>
          <w:rFonts w:ascii="Arial" w:hAnsi="Arial"/>
          <w:b w:val="0"/>
          <w:bCs w:val="0"/>
          <w:sz w:val="36"/>
          <w:szCs w:val="20"/>
        </w:rPr>
        <w:t>Synchronization Accuracy in Rel-16 NR</w:t>
      </w:r>
    </w:p>
    <w:p w14:paraId="535E0A22" w14:textId="77777777" w:rsidR="003C775B" w:rsidRPr="00D3718E" w:rsidRDefault="003C775B" w:rsidP="00BC2251">
      <w:pPr>
        <w:rPr>
          <w:b/>
          <w:u w:val="single"/>
          <w:lang w:val="en-GB"/>
        </w:rPr>
      </w:pPr>
      <w:r w:rsidRPr="00D3718E">
        <w:rPr>
          <w:b/>
          <w:u w:val="single"/>
          <w:lang w:val="en-GB"/>
        </w:rPr>
        <w:t xml:space="preserve">Finer granularity of time reference </w:t>
      </w:r>
      <w:proofErr w:type="spellStart"/>
      <w:r w:rsidRPr="00D3718E">
        <w:rPr>
          <w:b/>
          <w:u w:val="single"/>
          <w:lang w:val="en-GB"/>
        </w:rPr>
        <w:t>signaling</w:t>
      </w:r>
      <w:proofErr w:type="spellEnd"/>
    </w:p>
    <w:p w14:paraId="62614DEC" w14:textId="3BFB9146" w:rsidR="0063176C" w:rsidRDefault="005250BD" w:rsidP="00BC2251">
      <w:pPr>
        <w:rPr>
          <w:lang w:val="en-GB"/>
        </w:rPr>
      </w:pPr>
      <w:r>
        <w:rPr>
          <w:lang w:val="en-GB"/>
        </w:rPr>
        <w:t>S</w:t>
      </w:r>
      <w:r w:rsidRPr="00296452">
        <w:rPr>
          <w:lang w:val="en-GB"/>
        </w:rPr>
        <w:t>imilar approach</w:t>
      </w:r>
      <w:r>
        <w:rPr>
          <w:lang w:val="en-GB"/>
        </w:rPr>
        <w:t xml:space="preserve"> as in Rel-15 HRLLC synchronization mechanism may</w:t>
      </w:r>
      <w:r w:rsidRPr="00296452">
        <w:rPr>
          <w:lang w:val="en-GB"/>
        </w:rPr>
        <w:t xml:space="preserve"> be extended to NR</w:t>
      </w:r>
      <w:r>
        <w:rPr>
          <w:lang w:val="en-GB"/>
        </w:rPr>
        <w:t xml:space="preserve"> to</w:t>
      </w:r>
      <w:r w:rsidRPr="00296452">
        <w:rPr>
          <w:lang w:val="en-GB"/>
        </w:rPr>
        <w:t xml:space="preserve"> fulfil </w:t>
      </w:r>
      <w:r>
        <w:rPr>
          <w:lang w:val="en-GB"/>
        </w:rPr>
        <w:t>the target</w:t>
      </w:r>
      <w:r w:rsidRPr="00296452">
        <w:rPr>
          <w:lang w:val="en-GB"/>
        </w:rPr>
        <w:t xml:space="preserve"> accuracy</w:t>
      </w:r>
      <w:r>
        <w:rPr>
          <w:lang w:val="en-GB"/>
        </w:rPr>
        <w:t>.</w:t>
      </w:r>
      <w:r w:rsidRPr="00296452">
        <w:rPr>
          <w:lang w:val="en-GB"/>
        </w:rPr>
        <w:t xml:space="preserve"> </w:t>
      </w:r>
      <w:r w:rsidR="0063176C" w:rsidRPr="0063176C">
        <w:rPr>
          <w:lang w:eastAsia="zh-CN"/>
        </w:rPr>
        <w:t xml:space="preserve">While for NR Rel-16, the inaccuracy indication can still </w:t>
      </w:r>
      <w:r>
        <w:rPr>
          <w:lang w:eastAsia="zh-CN"/>
        </w:rPr>
        <w:t>be used</w:t>
      </w:r>
      <w:r w:rsidR="00CC4ACB">
        <w:rPr>
          <w:lang w:eastAsia="zh-CN"/>
        </w:rPr>
        <w:t xml:space="preserve"> </w:t>
      </w:r>
      <w:r w:rsidR="00CC4ACB">
        <w:rPr>
          <w:lang w:val="en-GB"/>
        </w:rPr>
        <w:t xml:space="preserve">as </w:t>
      </w:r>
      <w:r w:rsidR="00F64904">
        <w:rPr>
          <w:lang w:val="en-GB"/>
        </w:rPr>
        <w:t xml:space="preserve">introduced </w:t>
      </w:r>
      <w:r w:rsidR="00CC4ACB">
        <w:rPr>
          <w:lang w:val="en-GB"/>
        </w:rPr>
        <w:t>in Rel-15 HRLLC</w:t>
      </w:r>
      <w:r w:rsidR="0063176C" w:rsidRPr="0063176C">
        <w:rPr>
          <w:lang w:eastAsia="zh-CN"/>
        </w:rPr>
        <w:t>, it may be possible to reduce the granularity of</w:t>
      </w:r>
      <w:r>
        <w:rPr>
          <w:lang w:eastAsia="zh-CN"/>
        </w:rPr>
        <w:t xml:space="preserve"> the</w:t>
      </w:r>
      <w:r w:rsidR="0063176C" w:rsidRPr="0063176C">
        <w:rPr>
          <w:lang w:eastAsia="zh-CN"/>
        </w:rPr>
        <w:t xml:space="preserve"> time reference indication (e.g., </w:t>
      </w:r>
      <w:r>
        <w:rPr>
          <w:lang w:eastAsia="zh-CN"/>
        </w:rPr>
        <w:t xml:space="preserve">down </w:t>
      </w:r>
      <w:r w:rsidR="0063176C" w:rsidRPr="0063176C">
        <w:rPr>
          <w:lang w:eastAsia="zh-CN"/>
        </w:rPr>
        <w:t xml:space="preserve">to ~100ns). </w:t>
      </w:r>
      <w:r>
        <w:rPr>
          <w:lang w:eastAsia="zh-CN"/>
        </w:rPr>
        <w:t xml:space="preserve">Such </w:t>
      </w:r>
      <w:r w:rsidR="003C775B">
        <w:rPr>
          <w:lang w:eastAsia="zh-CN"/>
        </w:rPr>
        <w:t xml:space="preserve">an </w:t>
      </w:r>
      <w:r>
        <w:rPr>
          <w:lang w:eastAsia="zh-CN"/>
        </w:rPr>
        <w:t>enhancement</w:t>
      </w:r>
      <w:r w:rsidR="003C775B">
        <w:rPr>
          <w:lang w:eastAsia="zh-CN"/>
        </w:rPr>
        <w:t xml:space="preserve"> can straightforwardly reduce the contribution of errors from the signaling mechanism itself. At the same time, considering SIB or dedicated RRC signaling as the containers, the overall impact may not be significant to support this feature. </w:t>
      </w:r>
    </w:p>
    <w:p w14:paraId="18957000" w14:textId="78070335" w:rsidR="005937BC" w:rsidRPr="002C100D" w:rsidRDefault="00CC4ACB" w:rsidP="00DC5442">
      <w:pPr>
        <w:rPr>
          <w:lang w:val="en-GB"/>
        </w:rPr>
      </w:pPr>
      <w:r w:rsidRPr="002C100D">
        <w:rPr>
          <w:lang w:val="en-GB"/>
        </w:rPr>
        <w:t xml:space="preserve">We note that the </w:t>
      </w:r>
      <w:r w:rsidR="005937BC" w:rsidRPr="002C100D">
        <w:rPr>
          <w:lang w:val="en-GB"/>
        </w:rPr>
        <w:t xml:space="preserve">0.25us granularity contributes to the error budget (+/-500ns for &lt; 1us accuracy) by an amount of +/-125ns. </w:t>
      </w:r>
      <w:r w:rsidRPr="002C100D">
        <w:rPr>
          <w:lang w:val="en-GB"/>
        </w:rPr>
        <w:t>D</w:t>
      </w:r>
      <w:r w:rsidR="005937BC" w:rsidRPr="002C100D">
        <w:rPr>
          <w:lang w:val="en-GB"/>
        </w:rPr>
        <w:t>epending on the other sources of timing errors</w:t>
      </w:r>
      <w:r w:rsidRPr="002C100D">
        <w:rPr>
          <w:lang w:val="en-GB"/>
        </w:rPr>
        <w:t xml:space="preserve"> as discussed above (i.e., </w:t>
      </w:r>
      <w:r w:rsidR="005937BC" w:rsidRPr="002C100D">
        <w:rPr>
          <w:lang w:val="en-GB"/>
        </w:rPr>
        <w:t>if there is sufficient room</w:t>
      </w:r>
      <w:r w:rsidRPr="002C100D">
        <w:rPr>
          <w:lang w:val="en-GB"/>
        </w:rPr>
        <w:t xml:space="preserve"> to meet the target budget)</w:t>
      </w:r>
      <w:r w:rsidR="005937BC" w:rsidRPr="002C100D">
        <w:rPr>
          <w:lang w:val="en-GB"/>
        </w:rPr>
        <w:t>, increas</w:t>
      </w:r>
      <w:r w:rsidRPr="002C100D">
        <w:rPr>
          <w:lang w:val="en-GB"/>
        </w:rPr>
        <w:t>ing</w:t>
      </w:r>
      <w:r w:rsidR="005937BC" w:rsidRPr="002C100D">
        <w:rPr>
          <w:lang w:val="en-GB"/>
        </w:rPr>
        <w:t xml:space="preserve"> </w:t>
      </w:r>
      <w:r w:rsidRPr="002C100D">
        <w:rPr>
          <w:lang w:val="en-GB"/>
        </w:rPr>
        <w:t xml:space="preserve">the </w:t>
      </w:r>
      <w:proofErr w:type="spellStart"/>
      <w:r w:rsidR="005937BC" w:rsidRPr="002C100D">
        <w:rPr>
          <w:lang w:val="en-GB"/>
        </w:rPr>
        <w:t>signaling</w:t>
      </w:r>
      <w:proofErr w:type="spellEnd"/>
      <w:r w:rsidR="005937BC" w:rsidRPr="002C100D">
        <w:rPr>
          <w:lang w:val="en-GB"/>
        </w:rPr>
        <w:t xml:space="preserve"> </w:t>
      </w:r>
      <w:r w:rsidRPr="002C100D">
        <w:rPr>
          <w:lang w:val="en-GB"/>
        </w:rPr>
        <w:t>overhead (to support finer indication granularity) may not be needed</w:t>
      </w:r>
      <w:r w:rsidR="005937BC" w:rsidRPr="002C100D">
        <w:rPr>
          <w:lang w:val="en-GB"/>
        </w:rPr>
        <w:t xml:space="preserve">. However, increasing </w:t>
      </w:r>
      <w:r w:rsidRPr="002C100D">
        <w:rPr>
          <w:lang w:val="en-GB"/>
        </w:rPr>
        <w:t xml:space="preserve">the </w:t>
      </w:r>
      <w:r w:rsidR="005937BC" w:rsidRPr="002C100D">
        <w:rPr>
          <w:lang w:val="en-GB"/>
        </w:rPr>
        <w:t xml:space="preserve">granularity to 100ns can reduce </w:t>
      </w:r>
      <w:r w:rsidRPr="002C100D">
        <w:rPr>
          <w:lang w:val="en-GB"/>
        </w:rPr>
        <w:t>the overall synchronization inaccuracy by about 150ns</w:t>
      </w:r>
      <w:r w:rsidR="005937BC" w:rsidRPr="002C100D">
        <w:rPr>
          <w:lang w:val="en-GB"/>
        </w:rPr>
        <w:t xml:space="preserve"> </w:t>
      </w:r>
      <w:r w:rsidRPr="002C100D">
        <w:rPr>
          <w:lang w:val="en-GB"/>
        </w:rPr>
        <w:t xml:space="preserve">(e.g., </w:t>
      </w:r>
      <w:r w:rsidR="005937BC" w:rsidRPr="002C100D">
        <w:rPr>
          <w:lang w:val="en-GB"/>
        </w:rPr>
        <w:t>from the 1us budget</w:t>
      </w:r>
      <w:r w:rsidRPr="002C100D">
        <w:rPr>
          <w:lang w:val="en-GB"/>
        </w:rPr>
        <w:t xml:space="preserve">). </w:t>
      </w:r>
    </w:p>
    <w:p w14:paraId="7E7FC262" w14:textId="4C7ACCCF" w:rsidR="00D7119B" w:rsidRPr="00266496" w:rsidRDefault="00D7119B" w:rsidP="00D7119B">
      <w:pPr>
        <w:rPr>
          <w:b/>
          <w:u w:val="single"/>
          <w:lang w:val="en-GB"/>
        </w:rPr>
      </w:pPr>
      <w:r w:rsidRPr="00266496">
        <w:rPr>
          <w:b/>
          <w:u w:val="single"/>
          <w:lang w:val="en-GB"/>
        </w:rPr>
        <w:t xml:space="preserve">Finer granularity of </w:t>
      </w:r>
      <w:r>
        <w:rPr>
          <w:b/>
          <w:u w:val="single"/>
          <w:lang w:val="en-GB"/>
        </w:rPr>
        <w:t>timing advance</w:t>
      </w:r>
      <w:r w:rsidRPr="00266496">
        <w:rPr>
          <w:b/>
          <w:u w:val="single"/>
          <w:lang w:val="en-GB"/>
        </w:rPr>
        <w:t xml:space="preserve"> </w:t>
      </w:r>
      <w:proofErr w:type="spellStart"/>
      <w:r w:rsidRPr="00266496">
        <w:rPr>
          <w:b/>
          <w:u w:val="single"/>
          <w:lang w:val="en-GB"/>
        </w:rPr>
        <w:t>signaling</w:t>
      </w:r>
      <w:proofErr w:type="spellEnd"/>
    </w:p>
    <w:p w14:paraId="3059C24D" w14:textId="392A68E8" w:rsidR="00D7119B" w:rsidRDefault="00D7119B" w:rsidP="003C775B">
      <w:pPr>
        <w:rPr>
          <w:b/>
          <w:u w:val="single"/>
          <w:lang w:val="en-GB"/>
        </w:rPr>
      </w:pPr>
      <w:r>
        <w:rPr>
          <w:lang w:val="en-GB"/>
        </w:rPr>
        <w:t xml:space="preserve">Similar to the case of time reference </w:t>
      </w:r>
      <w:proofErr w:type="spellStart"/>
      <w:r>
        <w:rPr>
          <w:lang w:val="en-GB"/>
        </w:rPr>
        <w:t>signaling</w:t>
      </w:r>
      <w:proofErr w:type="spellEnd"/>
      <w:r>
        <w:rPr>
          <w:lang w:val="en-GB"/>
        </w:rPr>
        <w:t xml:space="preserve">, increasing the TA granularity can also help reduce the contribution to the synchronization error as part of enabling a more accurate estimation of the TA value at the UE. Considering the very tight requirement, it may be worthwhile to consider such enhancements, at least for smaller SCS choices. </w:t>
      </w:r>
    </w:p>
    <w:p w14:paraId="34E0606A" w14:textId="2FD5C345" w:rsidR="003C775B" w:rsidRPr="00266496" w:rsidRDefault="003C775B" w:rsidP="003C775B">
      <w:pPr>
        <w:rPr>
          <w:b/>
          <w:u w:val="single"/>
          <w:lang w:val="en-GB"/>
        </w:rPr>
      </w:pPr>
      <w:r>
        <w:rPr>
          <w:b/>
          <w:u w:val="single"/>
          <w:lang w:val="en-GB"/>
        </w:rPr>
        <w:t xml:space="preserve">Pre-compensation of the propagation delay at the </w:t>
      </w:r>
      <w:proofErr w:type="spellStart"/>
      <w:r>
        <w:rPr>
          <w:b/>
          <w:u w:val="single"/>
          <w:lang w:val="en-GB"/>
        </w:rPr>
        <w:t>gNB</w:t>
      </w:r>
      <w:proofErr w:type="spellEnd"/>
      <w:r>
        <w:rPr>
          <w:b/>
          <w:u w:val="single"/>
          <w:lang w:val="en-GB"/>
        </w:rPr>
        <w:t xml:space="preserve"> transmitter</w:t>
      </w:r>
    </w:p>
    <w:p w14:paraId="5C963CBC" w14:textId="3D010F0F" w:rsidR="003C775B" w:rsidRDefault="005250BD" w:rsidP="00F9544F">
      <w:pPr>
        <w:rPr>
          <w:lang w:val="en-GB"/>
        </w:rPr>
      </w:pPr>
      <w:r w:rsidRPr="005250BD">
        <w:rPr>
          <w:lang w:val="en-GB"/>
        </w:rPr>
        <w:lastRenderedPageBreak/>
        <w:t>Further, e</w:t>
      </w:r>
      <w:r w:rsidR="0063176C" w:rsidRPr="005250BD">
        <w:rPr>
          <w:lang w:val="en-GB"/>
        </w:rPr>
        <w:t xml:space="preserve">nhancements to the </w:t>
      </w:r>
      <w:proofErr w:type="spellStart"/>
      <w:r w:rsidR="0063176C" w:rsidRPr="005250BD">
        <w:rPr>
          <w:lang w:val="en-GB"/>
        </w:rPr>
        <w:t>signaling</w:t>
      </w:r>
      <w:proofErr w:type="spellEnd"/>
      <w:r w:rsidR="0063176C" w:rsidRPr="005250BD">
        <w:rPr>
          <w:lang w:val="en-GB"/>
        </w:rPr>
        <w:t xml:space="preserve"> framework of HRLLC</w:t>
      </w:r>
      <w:r w:rsidRPr="005250BD">
        <w:rPr>
          <w:lang w:val="en-GB"/>
        </w:rPr>
        <w:t xml:space="preserve"> can also be considered.</w:t>
      </w:r>
      <w:r w:rsidR="0063176C" w:rsidRPr="005250BD">
        <w:rPr>
          <w:lang w:val="en-GB"/>
        </w:rPr>
        <w:t xml:space="preserve"> </w:t>
      </w:r>
      <w:r w:rsidR="005937BC">
        <w:rPr>
          <w:lang w:val="en-GB"/>
        </w:rPr>
        <w:t>For instance, i</w:t>
      </w:r>
      <w:r w:rsidR="0063176C" w:rsidRPr="005250BD">
        <w:rPr>
          <w:lang w:val="en-GB"/>
        </w:rPr>
        <w:t>n Rel-16 NR, in some cases</w:t>
      </w:r>
      <w:r w:rsidR="003C775B">
        <w:rPr>
          <w:lang w:val="en-GB"/>
        </w:rPr>
        <w:t>,</w:t>
      </w:r>
      <w:r w:rsidR="0063176C" w:rsidRPr="005250BD">
        <w:rPr>
          <w:lang w:val="en-GB"/>
        </w:rPr>
        <w:t xml:space="preserve"> it may be possible for the network to </w:t>
      </w:r>
      <w:r w:rsidR="00B710BA">
        <w:rPr>
          <w:lang w:val="en-GB"/>
        </w:rPr>
        <w:t xml:space="preserve">better </w:t>
      </w:r>
      <w:r w:rsidR="0063176C" w:rsidRPr="005250BD">
        <w:rPr>
          <w:lang w:val="en-GB"/>
        </w:rPr>
        <w:t xml:space="preserve">estimate and </w:t>
      </w:r>
      <w:r w:rsidR="00B710BA">
        <w:rPr>
          <w:lang w:val="en-GB"/>
        </w:rPr>
        <w:t>(pre-)</w:t>
      </w:r>
      <w:r w:rsidR="0063176C" w:rsidRPr="005250BD">
        <w:rPr>
          <w:lang w:val="en-GB"/>
        </w:rPr>
        <w:t xml:space="preserve">compensate for the propagation delay on a per-UE basis and use the UE-specific </w:t>
      </w:r>
      <w:proofErr w:type="spellStart"/>
      <w:r w:rsidR="0063176C" w:rsidRPr="005250BD">
        <w:rPr>
          <w:lang w:val="en-GB"/>
        </w:rPr>
        <w:t>signaling</w:t>
      </w:r>
      <w:proofErr w:type="spellEnd"/>
      <w:r w:rsidR="0063176C" w:rsidRPr="005250BD">
        <w:rPr>
          <w:lang w:val="en-GB"/>
        </w:rPr>
        <w:t xml:space="preserve"> to indicate</w:t>
      </w:r>
      <w:r w:rsidRPr="005250BD">
        <w:rPr>
          <w:lang w:val="en-GB"/>
        </w:rPr>
        <w:t xml:space="preserve"> and/or </w:t>
      </w:r>
      <w:r w:rsidR="0063176C" w:rsidRPr="005250BD">
        <w:rPr>
          <w:lang w:val="en-GB"/>
        </w:rPr>
        <w:t>fine tu</w:t>
      </w:r>
      <w:r w:rsidRPr="005250BD">
        <w:rPr>
          <w:lang w:val="en-GB"/>
        </w:rPr>
        <w:t>ne the indicated time reference.</w:t>
      </w:r>
      <w:r w:rsidR="003C775B">
        <w:rPr>
          <w:lang w:val="en-GB"/>
        </w:rPr>
        <w:t xml:space="preserve"> By not relying on estimation of propagation delay at the UE side, such an approach also </w:t>
      </w:r>
      <w:r w:rsidR="000C7571">
        <w:rPr>
          <w:lang w:val="en-GB"/>
        </w:rPr>
        <w:t>avoids</w:t>
      </w:r>
      <w:r w:rsidR="003C775B">
        <w:rPr>
          <w:lang w:val="en-GB"/>
        </w:rPr>
        <w:t xml:space="preserve"> the error component</w:t>
      </w:r>
      <w:r w:rsidR="00D7119B">
        <w:rPr>
          <w:lang w:val="en-GB"/>
        </w:rPr>
        <w:t>s</w:t>
      </w:r>
      <w:r w:rsidR="003C775B">
        <w:rPr>
          <w:lang w:val="en-GB"/>
        </w:rPr>
        <w:t xml:space="preserve"> in the estimation of the propagation delay due to </w:t>
      </w:r>
      <w:r w:rsidR="00D7119B">
        <w:rPr>
          <w:lang w:val="en-GB"/>
        </w:rPr>
        <w:t xml:space="preserve">TA indication error and </w:t>
      </w:r>
      <w:r w:rsidR="003C775B">
        <w:rPr>
          <w:lang w:val="en-GB"/>
        </w:rPr>
        <w:t>DL reference timing error</w:t>
      </w:r>
      <w:r w:rsidR="000C7571">
        <w:rPr>
          <w:lang w:val="en-GB"/>
        </w:rPr>
        <w:t xml:space="preserve"> (i.e., no impact from </w:t>
      </w:r>
      <w:r w:rsidR="00D7119B">
        <w:rPr>
          <w:lang w:val="en-GB"/>
        </w:rPr>
        <w:t xml:space="preserve">TA command granularity and </w:t>
      </w:r>
      <w:proofErr w:type="spellStart"/>
      <w:r w:rsidR="000C7571">
        <w:rPr>
          <w:lang w:val="en-GB"/>
        </w:rPr>
        <w:t>Te</w:t>
      </w:r>
      <w:proofErr w:type="spellEnd"/>
      <w:r w:rsidR="000C7571">
        <w:rPr>
          <w:lang w:val="en-GB"/>
        </w:rPr>
        <w:t xml:space="preserve"> in propagation delay estimation)</w:t>
      </w:r>
      <w:r w:rsidR="003C775B">
        <w:rPr>
          <w:lang w:val="en-GB"/>
        </w:rPr>
        <w:t>.</w:t>
      </w:r>
    </w:p>
    <w:p w14:paraId="7DC6D9DA" w14:textId="20950990" w:rsidR="00CC4ACB" w:rsidRDefault="000C7571" w:rsidP="00F9544F">
      <w:pPr>
        <w:rPr>
          <w:lang w:val="en-GB"/>
        </w:rPr>
      </w:pPr>
      <w:r>
        <w:rPr>
          <w:lang w:val="en-GB"/>
        </w:rPr>
        <w:t>We note that, f</w:t>
      </w:r>
      <w:r w:rsidR="0063176C" w:rsidRPr="005250BD">
        <w:rPr>
          <w:lang w:val="en-GB"/>
        </w:rPr>
        <w:t xml:space="preserve">or such cases, it </w:t>
      </w:r>
      <w:r w:rsidR="00B710BA">
        <w:rPr>
          <w:lang w:val="en-GB"/>
        </w:rPr>
        <w:t>may</w:t>
      </w:r>
      <w:r w:rsidR="0063176C" w:rsidRPr="005250BD">
        <w:rPr>
          <w:lang w:val="en-GB"/>
        </w:rPr>
        <w:t xml:space="preserve"> also be beneficial to reduce the granularity of time reference indication from </w:t>
      </w:r>
      <w:r w:rsidR="005250BD" w:rsidRPr="005250BD">
        <w:rPr>
          <w:lang w:val="en-GB"/>
        </w:rPr>
        <w:t>0.25us</w:t>
      </w:r>
      <w:r w:rsidR="0063176C" w:rsidRPr="005250BD">
        <w:rPr>
          <w:lang w:val="en-GB"/>
        </w:rPr>
        <w:t>.</w:t>
      </w:r>
      <w:r w:rsidR="005250BD" w:rsidRPr="005250BD">
        <w:rPr>
          <w:lang w:val="en-GB"/>
        </w:rPr>
        <w:t xml:space="preserve"> </w:t>
      </w:r>
      <w:r w:rsidR="00D7119B">
        <w:rPr>
          <w:lang w:val="en-GB"/>
        </w:rPr>
        <w:t xml:space="preserve"> However, the overall impact to </w:t>
      </w:r>
      <w:proofErr w:type="spellStart"/>
      <w:r w:rsidR="00D7119B">
        <w:rPr>
          <w:lang w:val="en-GB"/>
        </w:rPr>
        <w:t>signaling</w:t>
      </w:r>
      <w:proofErr w:type="spellEnd"/>
      <w:r w:rsidR="00D7119B">
        <w:rPr>
          <w:lang w:val="en-GB"/>
        </w:rPr>
        <w:t xml:space="preserve"> framework and overhead may need further consideration in RAN1 and RAN2 WGs.</w:t>
      </w:r>
    </w:p>
    <w:p w14:paraId="6372D442" w14:textId="37B9CCFA" w:rsidR="001D777D" w:rsidRDefault="001D777D" w:rsidP="00C23092">
      <w:pPr>
        <w:rPr>
          <w:lang w:val="en-GB"/>
        </w:rPr>
      </w:pPr>
    </w:p>
    <w:p w14:paraId="5325449E" w14:textId="12197461" w:rsidR="00D7119B" w:rsidRDefault="00D7119B" w:rsidP="00D3718E">
      <w:pPr>
        <w:pStyle w:val="3GPPNormalText"/>
        <w:rPr>
          <w:b/>
          <w:bCs/>
          <w:sz w:val="22"/>
          <w:szCs w:val="28"/>
        </w:rPr>
      </w:pPr>
      <w:r>
        <w:rPr>
          <w:b/>
          <w:bCs/>
          <w:sz w:val="22"/>
          <w:szCs w:val="28"/>
        </w:rPr>
        <w:t xml:space="preserve">Observation </w:t>
      </w:r>
      <w:r w:rsidR="00D3718E">
        <w:rPr>
          <w:b/>
          <w:bCs/>
          <w:sz w:val="22"/>
          <w:szCs w:val="28"/>
        </w:rPr>
        <w:t>2</w:t>
      </w:r>
      <w:r>
        <w:rPr>
          <w:b/>
          <w:bCs/>
          <w:sz w:val="22"/>
          <w:szCs w:val="28"/>
        </w:rPr>
        <w:t>:</w:t>
      </w:r>
    </w:p>
    <w:p w14:paraId="4A462805" w14:textId="0BC3B1D4" w:rsidR="00D7119B" w:rsidRPr="00D3718E" w:rsidRDefault="00D7119B" w:rsidP="00D3718E">
      <w:pPr>
        <w:pStyle w:val="3GPPNormalText"/>
        <w:numPr>
          <w:ilvl w:val="0"/>
          <w:numId w:val="35"/>
        </w:numPr>
        <w:rPr>
          <w:bCs/>
          <w:sz w:val="22"/>
          <w:szCs w:val="28"/>
        </w:rPr>
      </w:pPr>
      <w:r w:rsidRPr="00D3718E">
        <w:rPr>
          <w:bCs/>
          <w:i/>
          <w:sz w:val="22"/>
          <w:szCs w:val="28"/>
        </w:rPr>
        <w:t xml:space="preserve">Various </w:t>
      </w:r>
      <w:r>
        <w:rPr>
          <w:bCs/>
          <w:i/>
          <w:sz w:val="22"/>
          <w:szCs w:val="28"/>
        </w:rPr>
        <w:t xml:space="preserve">error components may play non-negligible roles in the overall accuracy of time synchronization </w:t>
      </w:r>
      <w:r w:rsidR="005975BB">
        <w:rPr>
          <w:bCs/>
          <w:i/>
          <w:sz w:val="22"/>
          <w:szCs w:val="28"/>
        </w:rPr>
        <w:t xml:space="preserve">for the strict accuracy requirement of &lt; 1us synchronicity over </w:t>
      </w:r>
      <w:proofErr w:type="spellStart"/>
      <w:r w:rsidR="005975BB">
        <w:rPr>
          <w:bCs/>
          <w:i/>
          <w:sz w:val="22"/>
          <w:szCs w:val="28"/>
        </w:rPr>
        <w:t>Uu</w:t>
      </w:r>
      <w:proofErr w:type="spellEnd"/>
      <w:r w:rsidR="005975BB">
        <w:rPr>
          <w:bCs/>
          <w:i/>
          <w:sz w:val="22"/>
          <w:szCs w:val="28"/>
        </w:rPr>
        <w:t xml:space="preserve"> interface.</w:t>
      </w:r>
    </w:p>
    <w:p w14:paraId="6D89C6D6" w14:textId="2BC4F37A" w:rsidR="005975BB" w:rsidRPr="00D3718E" w:rsidRDefault="005975BB" w:rsidP="00D3718E">
      <w:pPr>
        <w:pStyle w:val="3GPPNormalText"/>
        <w:numPr>
          <w:ilvl w:val="0"/>
          <w:numId w:val="35"/>
        </w:numPr>
        <w:rPr>
          <w:bCs/>
          <w:sz w:val="22"/>
          <w:szCs w:val="28"/>
        </w:rPr>
      </w:pPr>
      <w:r>
        <w:rPr>
          <w:bCs/>
          <w:i/>
          <w:sz w:val="22"/>
          <w:szCs w:val="28"/>
        </w:rPr>
        <w:t>It may still be possible to satisfy the requirement in various scenarios when assuming intra-</w:t>
      </w:r>
      <w:proofErr w:type="spellStart"/>
      <w:r>
        <w:rPr>
          <w:bCs/>
          <w:i/>
          <w:sz w:val="22"/>
          <w:szCs w:val="28"/>
        </w:rPr>
        <w:t>gNB</w:t>
      </w:r>
      <w:proofErr w:type="spellEnd"/>
      <w:r>
        <w:rPr>
          <w:bCs/>
          <w:i/>
          <w:sz w:val="22"/>
          <w:szCs w:val="28"/>
        </w:rPr>
        <w:t xml:space="preserve"> cases or </w:t>
      </w:r>
      <w:r w:rsidR="00927282">
        <w:rPr>
          <w:bCs/>
          <w:i/>
          <w:sz w:val="22"/>
          <w:szCs w:val="28"/>
        </w:rPr>
        <w:t xml:space="preserve">when assuming tight synchronization between </w:t>
      </w:r>
      <w:proofErr w:type="spellStart"/>
      <w:r w:rsidR="00927282">
        <w:rPr>
          <w:bCs/>
          <w:i/>
          <w:sz w:val="22"/>
          <w:szCs w:val="28"/>
        </w:rPr>
        <w:t>gNBs</w:t>
      </w:r>
      <w:proofErr w:type="spellEnd"/>
      <w:r w:rsidR="00927282">
        <w:rPr>
          <w:bCs/>
          <w:i/>
          <w:sz w:val="22"/>
          <w:szCs w:val="28"/>
        </w:rPr>
        <w:t xml:space="preserve"> in a factory environment. </w:t>
      </w:r>
      <w:r>
        <w:rPr>
          <w:bCs/>
          <w:i/>
          <w:sz w:val="22"/>
          <w:szCs w:val="28"/>
        </w:rPr>
        <w:t xml:space="preserve"> </w:t>
      </w:r>
    </w:p>
    <w:p w14:paraId="205A3BF1" w14:textId="77777777" w:rsidR="0005649D" w:rsidRDefault="0005649D" w:rsidP="001D777D">
      <w:pPr>
        <w:pStyle w:val="3GPPNormalText"/>
        <w:rPr>
          <w:b/>
          <w:bCs/>
          <w:sz w:val="22"/>
          <w:szCs w:val="28"/>
        </w:rPr>
      </w:pPr>
    </w:p>
    <w:p w14:paraId="10650955" w14:textId="0C727433" w:rsidR="001D777D" w:rsidRPr="00633093" w:rsidRDefault="001D777D" w:rsidP="00D3718E">
      <w:pPr>
        <w:pStyle w:val="3GPPNormalText"/>
        <w:rPr>
          <w:sz w:val="22"/>
          <w:szCs w:val="28"/>
        </w:rPr>
      </w:pPr>
      <w:r w:rsidRPr="00633093">
        <w:rPr>
          <w:b/>
          <w:bCs/>
          <w:sz w:val="22"/>
          <w:szCs w:val="28"/>
        </w:rPr>
        <w:t xml:space="preserve">Proposal </w:t>
      </w:r>
      <w:r w:rsidR="00D3718E">
        <w:rPr>
          <w:b/>
          <w:bCs/>
          <w:sz w:val="22"/>
          <w:szCs w:val="28"/>
        </w:rPr>
        <w:t>2</w:t>
      </w:r>
      <w:r w:rsidRPr="00633093">
        <w:rPr>
          <w:b/>
          <w:bCs/>
          <w:sz w:val="22"/>
          <w:szCs w:val="28"/>
        </w:rPr>
        <w:t>:</w:t>
      </w:r>
      <w:r w:rsidRPr="00633093">
        <w:rPr>
          <w:sz w:val="22"/>
          <w:szCs w:val="28"/>
        </w:rPr>
        <w:t xml:space="preserve"> </w:t>
      </w:r>
    </w:p>
    <w:p w14:paraId="6276B0A4" w14:textId="35CD9164" w:rsidR="001D777D" w:rsidRDefault="001D777D" w:rsidP="001D777D">
      <w:pPr>
        <w:pStyle w:val="3GPPNormalText"/>
        <w:numPr>
          <w:ilvl w:val="0"/>
          <w:numId w:val="14"/>
        </w:numPr>
        <w:rPr>
          <w:i/>
          <w:sz w:val="22"/>
          <w:szCs w:val="28"/>
        </w:rPr>
      </w:pPr>
      <w:r w:rsidRPr="00633093">
        <w:rPr>
          <w:i/>
          <w:sz w:val="22"/>
          <w:szCs w:val="28"/>
        </w:rPr>
        <w:t>RAN1</w:t>
      </w:r>
      <w:r w:rsidRPr="001D777D">
        <w:rPr>
          <w:i/>
          <w:sz w:val="22"/>
          <w:szCs w:val="28"/>
        </w:rPr>
        <w:t xml:space="preserve"> to study </w:t>
      </w:r>
      <w:r w:rsidR="00D7119B">
        <w:rPr>
          <w:i/>
          <w:sz w:val="22"/>
          <w:szCs w:val="28"/>
        </w:rPr>
        <w:t xml:space="preserve">further </w:t>
      </w:r>
      <w:r w:rsidR="0005649D">
        <w:rPr>
          <w:i/>
          <w:sz w:val="22"/>
          <w:szCs w:val="28"/>
        </w:rPr>
        <w:t>on achievable time synchronicity performance focusing on factory automation use cases</w:t>
      </w:r>
      <w:r w:rsidR="006F2485">
        <w:rPr>
          <w:i/>
          <w:sz w:val="22"/>
          <w:szCs w:val="28"/>
        </w:rPr>
        <w:t xml:space="preserve"> over the </w:t>
      </w:r>
      <w:proofErr w:type="spellStart"/>
      <w:r w:rsidR="006F2485">
        <w:rPr>
          <w:i/>
          <w:sz w:val="22"/>
          <w:szCs w:val="28"/>
        </w:rPr>
        <w:t>Uu</w:t>
      </w:r>
      <w:proofErr w:type="spellEnd"/>
      <w:r w:rsidR="006F2485">
        <w:rPr>
          <w:i/>
          <w:sz w:val="22"/>
          <w:szCs w:val="28"/>
        </w:rPr>
        <w:t xml:space="preserve"> interface without budgeting for inter-</w:t>
      </w:r>
      <w:proofErr w:type="spellStart"/>
      <w:r w:rsidR="006F2485">
        <w:rPr>
          <w:i/>
          <w:sz w:val="22"/>
          <w:szCs w:val="28"/>
        </w:rPr>
        <w:t>gNB</w:t>
      </w:r>
      <w:proofErr w:type="spellEnd"/>
      <w:r w:rsidR="006F2485">
        <w:rPr>
          <w:i/>
          <w:sz w:val="22"/>
          <w:szCs w:val="28"/>
        </w:rPr>
        <w:t xml:space="preserve"> synchronization errors</w:t>
      </w:r>
      <w:r w:rsidR="0005649D">
        <w:rPr>
          <w:i/>
          <w:sz w:val="22"/>
          <w:szCs w:val="28"/>
        </w:rPr>
        <w:t xml:space="preserve">. </w:t>
      </w:r>
    </w:p>
    <w:p w14:paraId="1345C8B8" w14:textId="40281DB4" w:rsidR="001D777D" w:rsidRDefault="0005649D" w:rsidP="004E3833">
      <w:pPr>
        <w:pStyle w:val="3GPPNormalText"/>
        <w:numPr>
          <w:ilvl w:val="1"/>
          <w:numId w:val="14"/>
        </w:numPr>
        <w:rPr>
          <w:i/>
          <w:sz w:val="22"/>
          <w:szCs w:val="28"/>
        </w:rPr>
      </w:pPr>
      <w:r>
        <w:rPr>
          <w:i/>
          <w:sz w:val="22"/>
          <w:szCs w:val="28"/>
        </w:rPr>
        <w:t>Further clarifications from SA2 and RAN3 on questions from RAN2 may be taken into account subsequently.</w:t>
      </w:r>
    </w:p>
    <w:p w14:paraId="7DDECAC2" w14:textId="466416A8" w:rsidR="0005649D" w:rsidRPr="00633093" w:rsidRDefault="0005649D" w:rsidP="00D3718E">
      <w:pPr>
        <w:pStyle w:val="3GPPNormalText"/>
        <w:rPr>
          <w:sz w:val="22"/>
          <w:szCs w:val="28"/>
        </w:rPr>
      </w:pPr>
      <w:r w:rsidRPr="00633093">
        <w:rPr>
          <w:b/>
          <w:bCs/>
          <w:sz w:val="22"/>
          <w:szCs w:val="28"/>
        </w:rPr>
        <w:t xml:space="preserve">Proposal </w:t>
      </w:r>
      <w:r w:rsidR="00D3718E">
        <w:rPr>
          <w:b/>
          <w:bCs/>
          <w:sz w:val="22"/>
          <w:szCs w:val="28"/>
        </w:rPr>
        <w:t>3</w:t>
      </w:r>
      <w:r w:rsidRPr="00633093">
        <w:rPr>
          <w:b/>
          <w:bCs/>
          <w:sz w:val="22"/>
          <w:szCs w:val="28"/>
        </w:rPr>
        <w:t>:</w:t>
      </w:r>
      <w:r w:rsidRPr="00633093">
        <w:rPr>
          <w:sz w:val="22"/>
          <w:szCs w:val="28"/>
        </w:rPr>
        <w:t xml:space="preserve"> </w:t>
      </w:r>
    </w:p>
    <w:p w14:paraId="77B8CEEF" w14:textId="391236D1" w:rsidR="009909CD" w:rsidRDefault="0005649D" w:rsidP="00CF3BBC">
      <w:pPr>
        <w:pStyle w:val="3GPPNormalText"/>
        <w:numPr>
          <w:ilvl w:val="0"/>
          <w:numId w:val="14"/>
        </w:numPr>
        <w:rPr>
          <w:i/>
          <w:sz w:val="22"/>
          <w:szCs w:val="28"/>
        </w:rPr>
      </w:pPr>
      <w:r>
        <w:rPr>
          <w:i/>
          <w:sz w:val="22"/>
          <w:szCs w:val="28"/>
        </w:rPr>
        <w:t>Consider the following enhancements towards enabling tight synchronicity performance:</w:t>
      </w:r>
    </w:p>
    <w:p w14:paraId="3BAF6976" w14:textId="4433A153" w:rsidR="0005649D" w:rsidRDefault="0005649D" w:rsidP="00CF3BBC">
      <w:pPr>
        <w:pStyle w:val="3GPPNormalText"/>
        <w:numPr>
          <w:ilvl w:val="1"/>
          <w:numId w:val="14"/>
        </w:numPr>
        <w:rPr>
          <w:i/>
          <w:sz w:val="22"/>
          <w:szCs w:val="28"/>
        </w:rPr>
      </w:pPr>
      <w:r>
        <w:rPr>
          <w:i/>
          <w:sz w:val="22"/>
          <w:szCs w:val="28"/>
        </w:rPr>
        <w:t>Finer granularity of time reference indication</w:t>
      </w:r>
    </w:p>
    <w:p w14:paraId="6BA10020" w14:textId="255FBB6B" w:rsidR="0005649D" w:rsidRDefault="0005649D" w:rsidP="00CF3BBC">
      <w:pPr>
        <w:pStyle w:val="3GPPNormalText"/>
        <w:numPr>
          <w:ilvl w:val="1"/>
          <w:numId w:val="14"/>
        </w:numPr>
        <w:rPr>
          <w:i/>
          <w:sz w:val="22"/>
          <w:szCs w:val="28"/>
        </w:rPr>
      </w:pPr>
      <w:r>
        <w:rPr>
          <w:i/>
          <w:sz w:val="22"/>
          <w:szCs w:val="28"/>
        </w:rPr>
        <w:t xml:space="preserve">Pre-compensation of propagation delay at the </w:t>
      </w:r>
      <w:proofErr w:type="spellStart"/>
      <w:r>
        <w:rPr>
          <w:i/>
          <w:sz w:val="22"/>
          <w:szCs w:val="28"/>
        </w:rPr>
        <w:t>gNB</w:t>
      </w:r>
      <w:proofErr w:type="spellEnd"/>
      <w:r>
        <w:rPr>
          <w:i/>
          <w:sz w:val="22"/>
          <w:szCs w:val="28"/>
        </w:rPr>
        <w:t xml:space="preserve"> when transmitting the time reference information to connected mode UEs via unicast</w:t>
      </w:r>
      <w:r w:rsidR="00CF3BBC">
        <w:rPr>
          <w:i/>
          <w:sz w:val="22"/>
          <w:szCs w:val="28"/>
        </w:rPr>
        <w:t xml:space="preserve"> signaling</w:t>
      </w:r>
    </w:p>
    <w:p w14:paraId="32F38B4C" w14:textId="1A8EB93F" w:rsidR="0005649D" w:rsidRPr="001D777D" w:rsidRDefault="0005649D" w:rsidP="00CF3BBC">
      <w:pPr>
        <w:pStyle w:val="3GPPNormalText"/>
        <w:numPr>
          <w:ilvl w:val="1"/>
          <w:numId w:val="14"/>
        </w:numPr>
        <w:rPr>
          <w:i/>
          <w:sz w:val="22"/>
          <w:szCs w:val="28"/>
        </w:rPr>
      </w:pPr>
      <w:r>
        <w:rPr>
          <w:i/>
          <w:sz w:val="22"/>
          <w:szCs w:val="28"/>
        </w:rPr>
        <w:t>Finer granularity of TA command</w:t>
      </w:r>
    </w:p>
    <w:p w14:paraId="6A7F08CD" w14:textId="77777777" w:rsidR="00881815" w:rsidRPr="00CF3BBC" w:rsidRDefault="00881815" w:rsidP="00CF3BBC">
      <w:pPr>
        <w:pStyle w:val="Heading1"/>
        <w:keepLines/>
        <w:numPr>
          <w:ilvl w:val="0"/>
          <w:numId w:val="1"/>
        </w:numPr>
        <w:pBdr>
          <w:top w:val="single" w:sz="12" w:space="3" w:color="auto"/>
        </w:pBdr>
        <w:overflowPunct w:val="0"/>
        <w:snapToGrid/>
        <w:spacing w:before="240"/>
        <w:ind w:left="431" w:hanging="431"/>
        <w:jc w:val="left"/>
        <w:textAlignment w:val="baseline"/>
        <w:rPr>
          <w:rFonts w:ascii="Arial" w:hAnsi="Arial"/>
          <w:b w:val="0"/>
          <w:bCs w:val="0"/>
          <w:sz w:val="36"/>
          <w:szCs w:val="20"/>
        </w:rPr>
      </w:pPr>
      <w:r w:rsidRPr="00CF3BBC">
        <w:rPr>
          <w:rFonts w:ascii="Arial" w:hAnsi="Arial"/>
          <w:b w:val="0"/>
          <w:bCs w:val="0"/>
          <w:sz w:val="36"/>
          <w:szCs w:val="20"/>
        </w:rPr>
        <w:t>Conclusions</w:t>
      </w:r>
    </w:p>
    <w:p w14:paraId="26819A75" w14:textId="1339CD77" w:rsidR="00DD70AC" w:rsidRDefault="00DD70AC" w:rsidP="00CF3BBC">
      <w:pPr>
        <w:pStyle w:val="3GPPNormalText"/>
        <w:rPr>
          <w:sz w:val="22"/>
          <w:szCs w:val="28"/>
        </w:rPr>
      </w:pPr>
      <w:r w:rsidRPr="00C11214">
        <w:rPr>
          <w:sz w:val="22"/>
          <w:szCs w:val="28"/>
        </w:rPr>
        <w:t xml:space="preserve">In this contribution, </w:t>
      </w:r>
      <w:r w:rsidR="006540DC">
        <w:rPr>
          <w:sz w:val="22"/>
          <w:szCs w:val="28"/>
        </w:rPr>
        <w:t xml:space="preserve">we </w:t>
      </w:r>
      <w:r w:rsidR="006540DC" w:rsidRPr="006540DC">
        <w:rPr>
          <w:sz w:val="22"/>
          <w:szCs w:val="28"/>
        </w:rPr>
        <w:t>provide</w:t>
      </w:r>
      <w:r w:rsidR="006540DC">
        <w:rPr>
          <w:sz w:val="22"/>
          <w:szCs w:val="28"/>
        </w:rPr>
        <w:t>d</w:t>
      </w:r>
      <w:r w:rsidR="006540DC" w:rsidRPr="006540DC">
        <w:rPr>
          <w:sz w:val="22"/>
          <w:szCs w:val="28"/>
        </w:rPr>
        <w:t xml:space="preserve"> our inputs on </w:t>
      </w:r>
      <w:r w:rsidR="006540DC">
        <w:rPr>
          <w:sz w:val="22"/>
          <w:szCs w:val="28"/>
        </w:rPr>
        <w:t>synchronization</w:t>
      </w:r>
      <w:r w:rsidR="006540DC" w:rsidRPr="006540DC">
        <w:rPr>
          <w:sz w:val="22"/>
          <w:szCs w:val="28"/>
        </w:rPr>
        <w:t xml:space="preserve"> aspects</w:t>
      </w:r>
      <w:r w:rsidR="00DD2686">
        <w:rPr>
          <w:sz w:val="22"/>
          <w:szCs w:val="28"/>
        </w:rPr>
        <w:t xml:space="preserve"> as well as the latency budget evaluation</w:t>
      </w:r>
      <w:r w:rsidR="006540DC">
        <w:rPr>
          <w:sz w:val="22"/>
          <w:szCs w:val="28"/>
        </w:rPr>
        <w:t xml:space="preserve"> for Rel-16 NR</w:t>
      </w:r>
      <w:r w:rsidR="006540DC" w:rsidRPr="006540DC">
        <w:rPr>
          <w:sz w:val="22"/>
          <w:szCs w:val="28"/>
        </w:rPr>
        <w:t xml:space="preserve"> from RAN1 perspective</w:t>
      </w:r>
      <w:r w:rsidR="006540DC">
        <w:rPr>
          <w:sz w:val="22"/>
          <w:szCs w:val="28"/>
        </w:rPr>
        <w:t xml:space="preserve">, and </w:t>
      </w:r>
      <w:r w:rsidRPr="00C11214">
        <w:rPr>
          <w:sz w:val="22"/>
          <w:szCs w:val="28"/>
        </w:rPr>
        <w:t xml:space="preserve">we have the following </w:t>
      </w:r>
      <w:r w:rsidR="00DD2686">
        <w:rPr>
          <w:sz w:val="22"/>
          <w:szCs w:val="28"/>
        </w:rPr>
        <w:t>observation</w:t>
      </w:r>
      <w:r w:rsidR="00CF3BBC">
        <w:rPr>
          <w:sz w:val="22"/>
          <w:szCs w:val="28"/>
        </w:rPr>
        <w:t>s and proposals</w:t>
      </w:r>
      <w:r w:rsidRPr="00C11214">
        <w:rPr>
          <w:sz w:val="22"/>
          <w:szCs w:val="28"/>
        </w:rPr>
        <w:t>:</w:t>
      </w:r>
    </w:p>
    <w:p w14:paraId="7644D5AB" w14:textId="77777777" w:rsidR="00D233FB" w:rsidRPr="00633093" w:rsidRDefault="00D233FB" w:rsidP="00D233FB">
      <w:pPr>
        <w:pStyle w:val="3GPPNormalText"/>
        <w:rPr>
          <w:sz w:val="22"/>
          <w:szCs w:val="28"/>
        </w:rPr>
      </w:pPr>
      <w:r>
        <w:rPr>
          <w:b/>
          <w:bCs/>
          <w:sz w:val="22"/>
          <w:szCs w:val="28"/>
        </w:rPr>
        <w:t>Observation</w:t>
      </w:r>
      <w:r w:rsidRPr="00633093">
        <w:rPr>
          <w:b/>
          <w:bCs/>
          <w:sz w:val="22"/>
          <w:szCs w:val="28"/>
        </w:rPr>
        <w:t xml:space="preserve"> </w:t>
      </w:r>
      <w:r>
        <w:rPr>
          <w:b/>
          <w:bCs/>
          <w:sz w:val="22"/>
          <w:szCs w:val="28"/>
        </w:rPr>
        <w:t>1</w:t>
      </w:r>
      <w:r w:rsidRPr="00633093">
        <w:rPr>
          <w:b/>
          <w:bCs/>
          <w:sz w:val="22"/>
          <w:szCs w:val="28"/>
        </w:rPr>
        <w:t>:</w:t>
      </w:r>
      <w:r w:rsidRPr="00633093">
        <w:rPr>
          <w:sz w:val="22"/>
          <w:szCs w:val="28"/>
        </w:rPr>
        <w:t xml:space="preserve"> </w:t>
      </w:r>
    </w:p>
    <w:p w14:paraId="49C60106" w14:textId="77777777" w:rsidR="00D233FB" w:rsidRDefault="00D233FB" w:rsidP="00D233FB">
      <w:pPr>
        <w:pStyle w:val="3GPPNormalText"/>
        <w:numPr>
          <w:ilvl w:val="0"/>
          <w:numId w:val="14"/>
        </w:numPr>
        <w:rPr>
          <w:i/>
          <w:sz w:val="22"/>
          <w:szCs w:val="28"/>
        </w:rPr>
      </w:pPr>
      <w:r>
        <w:rPr>
          <w:i/>
          <w:sz w:val="22"/>
          <w:szCs w:val="28"/>
        </w:rPr>
        <w:t>D</w:t>
      </w:r>
      <w:r w:rsidRPr="004D31BA">
        <w:rPr>
          <w:i/>
          <w:sz w:val="22"/>
          <w:szCs w:val="28"/>
        </w:rPr>
        <w:t xml:space="preserve">epending on the </w:t>
      </w:r>
      <w:r>
        <w:rPr>
          <w:i/>
          <w:sz w:val="22"/>
          <w:szCs w:val="28"/>
        </w:rPr>
        <w:t xml:space="preserve">choice of subcarrier spacing, </w:t>
      </w:r>
      <w:r w:rsidRPr="004D31BA">
        <w:rPr>
          <w:i/>
          <w:sz w:val="22"/>
          <w:szCs w:val="28"/>
        </w:rPr>
        <w:t>transmission duration</w:t>
      </w:r>
      <w:r>
        <w:rPr>
          <w:i/>
          <w:sz w:val="22"/>
          <w:szCs w:val="28"/>
        </w:rPr>
        <w:t>,</w:t>
      </w:r>
      <w:r w:rsidRPr="004D31BA">
        <w:rPr>
          <w:i/>
          <w:sz w:val="22"/>
          <w:szCs w:val="28"/>
        </w:rPr>
        <w:t xml:space="preserve"> and the </w:t>
      </w:r>
      <w:r>
        <w:rPr>
          <w:i/>
          <w:sz w:val="22"/>
          <w:szCs w:val="28"/>
        </w:rPr>
        <w:t xml:space="preserve">PUSCH/PDSCH </w:t>
      </w:r>
      <w:r w:rsidRPr="004D31BA">
        <w:rPr>
          <w:i/>
          <w:sz w:val="22"/>
          <w:szCs w:val="28"/>
        </w:rPr>
        <w:t xml:space="preserve">mapping type, </w:t>
      </w:r>
      <w:r>
        <w:rPr>
          <w:i/>
          <w:sz w:val="22"/>
          <w:szCs w:val="28"/>
        </w:rPr>
        <w:t>Rel-15 NR can</w:t>
      </w:r>
      <w:r w:rsidRPr="004D31BA">
        <w:rPr>
          <w:i/>
          <w:sz w:val="22"/>
          <w:szCs w:val="28"/>
        </w:rPr>
        <w:t xml:space="preserve"> satisfy the 0.5 latency budget </w:t>
      </w:r>
      <w:r>
        <w:rPr>
          <w:i/>
          <w:sz w:val="22"/>
          <w:szCs w:val="28"/>
        </w:rPr>
        <w:t>for</w:t>
      </w:r>
      <w:r w:rsidRPr="004D31BA">
        <w:rPr>
          <w:i/>
          <w:sz w:val="22"/>
          <w:szCs w:val="28"/>
        </w:rPr>
        <w:t xml:space="preserve"> both UL and DL </w:t>
      </w:r>
      <w:r>
        <w:rPr>
          <w:i/>
          <w:sz w:val="22"/>
          <w:szCs w:val="28"/>
        </w:rPr>
        <w:t xml:space="preserve">in certain </w:t>
      </w:r>
      <w:r w:rsidRPr="004D31BA">
        <w:rPr>
          <w:i/>
          <w:sz w:val="22"/>
          <w:szCs w:val="28"/>
        </w:rPr>
        <w:t>cases</w:t>
      </w:r>
      <w:r>
        <w:rPr>
          <w:i/>
          <w:sz w:val="22"/>
          <w:szCs w:val="28"/>
        </w:rPr>
        <w:t>.</w:t>
      </w:r>
    </w:p>
    <w:p w14:paraId="4C38003F" w14:textId="77777777" w:rsidR="00CF3BBC" w:rsidRDefault="00CF3BBC" w:rsidP="00CF3BBC">
      <w:pPr>
        <w:pStyle w:val="3GPPNormalText"/>
        <w:rPr>
          <w:b/>
          <w:bCs/>
          <w:sz w:val="22"/>
          <w:szCs w:val="28"/>
        </w:rPr>
      </w:pPr>
      <w:r>
        <w:rPr>
          <w:b/>
          <w:bCs/>
          <w:sz w:val="22"/>
          <w:szCs w:val="28"/>
        </w:rPr>
        <w:t>Observation 2:</w:t>
      </w:r>
    </w:p>
    <w:p w14:paraId="1B6E4C9A" w14:textId="77777777" w:rsidR="00CF3BBC" w:rsidRPr="00D3718E" w:rsidRDefault="00CF3BBC" w:rsidP="00CF3BBC">
      <w:pPr>
        <w:pStyle w:val="3GPPNormalText"/>
        <w:numPr>
          <w:ilvl w:val="0"/>
          <w:numId w:val="35"/>
        </w:numPr>
        <w:rPr>
          <w:bCs/>
          <w:sz w:val="22"/>
          <w:szCs w:val="28"/>
        </w:rPr>
      </w:pPr>
      <w:r w:rsidRPr="00D3718E">
        <w:rPr>
          <w:bCs/>
          <w:i/>
          <w:sz w:val="22"/>
          <w:szCs w:val="28"/>
        </w:rPr>
        <w:t xml:space="preserve">Various </w:t>
      </w:r>
      <w:r>
        <w:rPr>
          <w:bCs/>
          <w:i/>
          <w:sz w:val="22"/>
          <w:szCs w:val="28"/>
        </w:rPr>
        <w:t xml:space="preserve">error components may play non-negligible roles in the overall accuracy of time synchronization for the strict accuracy requirement of &lt; 1us synchronicity over </w:t>
      </w:r>
      <w:proofErr w:type="spellStart"/>
      <w:r>
        <w:rPr>
          <w:bCs/>
          <w:i/>
          <w:sz w:val="22"/>
          <w:szCs w:val="28"/>
        </w:rPr>
        <w:t>Uu</w:t>
      </w:r>
      <w:proofErr w:type="spellEnd"/>
      <w:r>
        <w:rPr>
          <w:bCs/>
          <w:i/>
          <w:sz w:val="22"/>
          <w:szCs w:val="28"/>
        </w:rPr>
        <w:t xml:space="preserve"> interface.</w:t>
      </w:r>
    </w:p>
    <w:p w14:paraId="717D7002" w14:textId="77777777" w:rsidR="00CF3BBC" w:rsidRPr="00D3718E" w:rsidRDefault="00CF3BBC" w:rsidP="00CF3BBC">
      <w:pPr>
        <w:pStyle w:val="3GPPNormalText"/>
        <w:numPr>
          <w:ilvl w:val="0"/>
          <w:numId w:val="35"/>
        </w:numPr>
        <w:rPr>
          <w:bCs/>
          <w:sz w:val="22"/>
          <w:szCs w:val="28"/>
        </w:rPr>
      </w:pPr>
      <w:r>
        <w:rPr>
          <w:bCs/>
          <w:i/>
          <w:sz w:val="22"/>
          <w:szCs w:val="28"/>
        </w:rPr>
        <w:t>It may still be possible to satisfy the requirement in various scenarios when assuming intra-</w:t>
      </w:r>
      <w:proofErr w:type="spellStart"/>
      <w:r>
        <w:rPr>
          <w:bCs/>
          <w:i/>
          <w:sz w:val="22"/>
          <w:szCs w:val="28"/>
        </w:rPr>
        <w:t>gNB</w:t>
      </w:r>
      <w:proofErr w:type="spellEnd"/>
      <w:r>
        <w:rPr>
          <w:bCs/>
          <w:i/>
          <w:sz w:val="22"/>
          <w:szCs w:val="28"/>
        </w:rPr>
        <w:t xml:space="preserve"> cases or when assuming tight synchronization between </w:t>
      </w:r>
      <w:proofErr w:type="spellStart"/>
      <w:r>
        <w:rPr>
          <w:bCs/>
          <w:i/>
          <w:sz w:val="22"/>
          <w:szCs w:val="28"/>
        </w:rPr>
        <w:t>gNBs</w:t>
      </w:r>
      <w:proofErr w:type="spellEnd"/>
      <w:r>
        <w:rPr>
          <w:bCs/>
          <w:i/>
          <w:sz w:val="22"/>
          <w:szCs w:val="28"/>
        </w:rPr>
        <w:t xml:space="preserve"> in a factory environment.  </w:t>
      </w:r>
    </w:p>
    <w:p w14:paraId="743EE22D" w14:textId="77777777" w:rsidR="00CF3BBC" w:rsidRDefault="00CF3BBC" w:rsidP="00CF3BBC">
      <w:pPr>
        <w:pStyle w:val="3GPPNormalText"/>
        <w:rPr>
          <w:b/>
          <w:bCs/>
          <w:sz w:val="22"/>
          <w:szCs w:val="28"/>
        </w:rPr>
      </w:pPr>
    </w:p>
    <w:p w14:paraId="218EE511" w14:textId="77777777" w:rsidR="00D233FB" w:rsidRPr="00633093" w:rsidRDefault="00D233FB" w:rsidP="00D233FB">
      <w:pPr>
        <w:pStyle w:val="3GPPNormalText"/>
        <w:rPr>
          <w:sz w:val="22"/>
          <w:szCs w:val="28"/>
        </w:rPr>
      </w:pPr>
      <w:r>
        <w:rPr>
          <w:b/>
          <w:bCs/>
          <w:sz w:val="22"/>
          <w:szCs w:val="28"/>
        </w:rPr>
        <w:t>Proposal</w:t>
      </w:r>
      <w:r w:rsidRPr="00633093">
        <w:rPr>
          <w:b/>
          <w:bCs/>
          <w:sz w:val="22"/>
          <w:szCs w:val="28"/>
        </w:rPr>
        <w:t xml:space="preserve"> </w:t>
      </w:r>
      <w:r>
        <w:rPr>
          <w:b/>
          <w:bCs/>
          <w:sz w:val="22"/>
          <w:szCs w:val="28"/>
        </w:rPr>
        <w:t>1</w:t>
      </w:r>
      <w:r w:rsidRPr="00633093">
        <w:rPr>
          <w:b/>
          <w:bCs/>
          <w:sz w:val="22"/>
          <w:szCs w:val="28"/>
        </w:rPr>
        <w:t>:</w:t>
      </w:r>
      <w:r w:rsidRPr="00633093">
        <w:rPr>
          <w:sz w:val="22"/>
          <w:szCs w:val="28"/>
        </w:rPr>
        <w:t xml:space="preserve"> </w:t>
      </w:r>
    </w:p>
    <w:p w14:paraId="01F67227" w14:textId="77777777" w:rsidR="00D233FB" w:rsidRPr="007003C7" w:rsidRDefault="00D233FB" w:rsidP="00D233FB">
      <w:pPr>
        <w:pStyle w:val="3GPPNormalText"/>
        <w:numPr>
          <w:ilvl w:val="0"/>
          <w:numId w:val="14"/>
        </w:numPr>
        <w:rPr>
          <w:sz w:val="22"/>
          <w:szCs w:val="28"/>
        </w:rPr>
      </w:pPr>
      <w:r>
        <w:rPr>
          <w:i/>
          <w:sz w:val="22"/>
          <w:szCs w:val="28"/>
        </w:rPr>
        <w:lastRenderedPageBreak/>
        <w:t xml:space="preserve">Add the following highlighted row to the list of prioritized use cases for Rel-16 studies on </w:t>
      </w:r>
      <w:proofErr w:type="spellStart"/>
      <w:r>
        <w:rPr>
          <w:i/>
          <w:sz w:val="22"/>
          <w:szCs w:val="28"/>
        </w:rPr>
        <w:t>eURLLC</w:t>
      </w:r>
      <w:proofErr w:type="spellEnd"/>
      <w:r>
        <w:rPr>
          <w:i/>
          <w:sz w:val="22"/>
          <w:szCs w:val="28"/>
        </w:rPr>
        <w:t xml:space="preserve"> as an example of factory automation:</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64"/>
        <w:gridCol w:w="1291"/>
        <w:gridCol w:w="1916"/>
        <w:gridCol w:w="1431"/>
      </w:tblGrid>
      <w:tr w:rsidR="00D233FB" w:rsidRPr="00495899" w14:paraId="72899CB7" w14:textId="77777777" w:rsidTr="00DF26AB">
        <w:trPr>
          <w:jc w:val="center"/>
        </w:trPr>
        <w:tc>
          <w:tcPr>
            <w:tcW w:w="1906" w:type="dxa"/>
            <w:shd w:val="clear" w:color="auto" w:fill="F2F2F2"/>
          </w:tcPr>
          <w:p w14:paraId="668605C0" w14:textId="77777777" w:rsidR="00D233FB" w:rsidRPr="00495899" w:rsidRDefault="00D233FB" w:rsidP="00DF26A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14:paraId="3E9790D0" w14:textId="77777777" w:rsidR="00D233FB" w:rsidRPr="00495899" w:rsidRDefault="00D233FB" w:rsidP="00DF26A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14:paraId="579B41EB" w14:textId="77777777" w:rsidR="00D233FB" w:rsidRPr="00495899" w:rsidRDefault="00D233FB" w:rsidP="00DF26AB">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14:paraId="7A3CC3B6" w14:textId="77777777" w:rsidR="00D233FB" w:rsidRPr="00495899" w:rsidRDefault="00D233FB" w:rsidP="00DF26AB">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w:t>
            </w:r>
            <w:proofErr w:type="spellStart"/>
            <w:r w:rsidRPr="00495899">
              <w:rPr>
                <w:rFonts w:ascii="Times New Roman" w:hAnsi="Times New Roman"/>
                <w:i w:val="0"/>
                <w:sz w:val="20"/>
                <w:szCs w:val="20"/>
                <w:lang w:val="en-US"/>
              </w:rPr>
              <w:t>ms</w:t>
            </w:r>
            <w:proofErr w:type="spellEnd"/>
            <w:r w:rsidRPr="00495899">
              <w:rPr>
                <w:rFonts w:ascii="Times New Roman" w:hAnsi="Times New Roman"/>
                <w:i w:val="0"/>
                <w:sz w:val="20"/>
                <w:szCs w:val="20"/>
                <w:lang w:val="en-US"/>
              </w:rPr>
              <w:t>)</w:t>
            </w:r>
          </w:p>
        </w:tc>
        <w:tc>
          <w:tcPr>
            <w:tcW w:w="1916" w:type="dxa"/>
            <w:shd w:val="clear" w:color="auto" w:fill="F2F2F2"/>
          </w:tcPr>
          <w:p w14:paraId="082D1A2D" w14:textId="77777777" w:rsidR="00D233FB" w:rsidRPr="00495899" w:rsidRDefault="00D233FB" w:rsidP="00DF26A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sidRPr="003F613F">
              <w:rPr>
                <w:rFonts w:ascii="Times New Roman" w:eastAsia="DengXian" w:hAnsi="Times New Roman" w:hint="eastAsia"/>
                <w:i w:val="0"/>
                <w:sz w:val="20"/>
                <w:szCs w:val="20"/>
                <w:lang w:val="en-US" w:eastAsia="zh-CN"/>
              </w:rPr>
              <w:t xml:space="preserve"> </w:t>
            </w:r>
            <w:r w:rsidRPr="00495899">
              <w:rPr>
                <w:rFonts w:ascii="Times New Roman" w:eastAsia="DengXian"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431" w:type="dxa"/>
            <w:shd w:val="clear" w:color="auto" w:fill="F2F2F2"/>
          </w:tcPr>
          <w:p w14:paraId="4551E9F8" w14:textId="77777777" w:rsidR="00D233FB" w:rsidRPr="00495899" w:rsidRDefault="00D233FB" w:rsidP="00DF26A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D233FB" w:rsidRPr="003F613F" w14:paraId="5E9FBC43" w14:textId="77777777" w:rsidTr="00DF26AB">
        <w:trPr>
          <w:jc w:val="center"/>
        </w:trPr>
        <w:tc>
          <w:tcPr>
            <w:tcW w:w="1906" w:type="dxa"/>
            <w:vMerge w:val="restart"/>
          </w:tcPr>
          <w:p w14:paraId="244E1F94" w14:textId="77777777" w:rsidR="00D233FB" w:rsidRPr="003F613F" w:rsidRDefault="00D233FB" w:rsidP="00DF26AB">
            <w:pPr>
              <w:pStyle w:val="Comments"/>
              <w:rPr>
                <w:rFonts w:ascii="Times New Roman" w:hAnsi="Times New Roman"/>
                <w:b/>
                <w:i w:val="0"/>
                <w:sz w:val="20"/>
                <w:szCs w:val="20"/>
                <w:lang w:val="en-US" w:eastAsia="zh-CN"/>
              </w:rPr>
            </w:pPr>
            <w:r w:rsidRPr="003F613F">
              <w:rPr>
                <w:rFonts w:ascii="Times New Roman" w:hAnsi="Times New Roman"/>
                <w:b/>
                <w:i w:val="0"/>
                <w:sz w:val="20"/>
                <w:szCs w:val="20"/>
                <w:lang w:val="en-US" w:eastAsia="zh-CN"/>
              </w:rPr>
              <w:t>Factory automation</w:t>
            </w:r>
          </w:p>
          <w:p w14:paraId="641E376C" w14:textId="77777777" w:rsidR="00D233FB" w:rsidRPr="003F613F" w:rsidRDefault="00D233FB" w:rsidP="00DF26AB">
            <w:pPr>
              <w:pStyle w:val="Comments"/>
              <w:rPr>
                <w:rFonts w:ascii="Times New Roman" w:hAnsi="Times New Roman"/>
                <w:b/>
                <w:i w:val="0"/>
                <w:sz w:val="20"/>
                <w:szCs w:val="20"/>
                <w:lang w:val="en-US" w:eastAsia="zh-CN"/>
              </w:rPr>
            </w:pPr>
          </w:p>
        </w:tc>
        <w:tc>
          <w:tcPr>
            <w:tcW w:w="1164" w:type="dxa"/>
            <w:vMerge w:val="restart"/>
          </w:tcPr>
          <w:p w14:paraId="76410F16" w14:textId="77777777" w:rsidR="00D233FB" w:rsidRPr="003F613F" w:rsidRDefault="00D233FB" w:rsidP="00DF26AB">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rPr>
              <w:t>99</w:t>
            </w:r>
            <w:r w:rsidRPr="003F613F">
              <w:rPr>
                <w:rFonts w:ascii="Times New Roman" w:hAnsi="Times New Roman"/>
                <w:i w:val="0"/>
                <w:sz w:val="20"/>
                <w:szCs w:val="20"/>
                <w:lang w:val="en-US" w:eastAsia="zh-CN"/>
              </w:rPr>
              <w:t>.</w:t>
            </w:r>
            <w:r w:rsidRPr="003F613F">
              <w:rPr>
                <w:rFonts w:ascii="Times New Roman" w:hAnsi="Times New Roman"/>
                <w:i w:val="0"/>
                <w:sz w:val="20"/>
                <w:szCs w:val="20"/>
                <w:lang w:val="en-US"/>
              </w:rPr>
              <w:t>9999</w:t>
            </w:r>
          </w:p>
        </w:tc>
        <w:tc>
          <w:tcPr>
            <w:tcW w:w="1291" w:type="dxa"/>
          </w:tcPr>
          <w:p w14:paraId="38ECAB90" w14:textId="77777777" w:rsidR="00D233FB" w:rsidRPr="003F613F" w:rsidRDefault="00D233FB" w:rsidP="00DF26AB">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2(end to end latency)</w:t>
            </w:r>
          </w:p>
          <w:p w14:paraId="6A7E94CB" w14:textId="77777777" w:rsidR="00D233FB" w:rsidRPr="003F613F" w:rsidRDefault="00D233FB" w:rsidP="00DF26AB">
            <w:pPr>
              <w:pStyle w:val="Comments"/>
              <w:rPr>
                <w:rFonts w:ascii="Times New Roman" w:eastAsia="DengXian" w:hAnsi="Times New Roman"/>
                <w:i w:val="0"/>
                <w:sz w:val="20"/>
                <w:szCs w:val="20"/>
                <w:lang w:val="en-US" w:eastAsia="zh-CN"/>
              </w:rPr>
            </w:pPr>
          </w:p>
          <w:p w14:paraId="151F15A7" w14:textId="77777777" w:rsidR="00D233FB" w:rsidRPr="003F613F" w:rsidRDefault="00D233FB" w:rsidP="00DF26AB">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 xml:space="preserve">Note: 1 </w:t>
            </w:r>
            <w:proofErr w:type="spellStart"/>
            <w:r w:rsidRPr="003F613F">
              <w:rPr>
                <w:rFonts w:ascii="Times New Roman" w:eastAsia="DengXian" w:hAnsi="Times New Roman" w:hint="eastAsia"/>
                <w:i w:val="0"/>
                <w:sz w:val="20"/>
                <w:szCs w:val="20"/>
                <w:lang w:val="en-US" w:eastAsia="zh-CN"/>
              </w:rPr>
              <w:t>ms</w:t>
            </w:r>
            <w:proofErr w:type="spellEnd"/>
            <w:r w:rsidRPr="003F613F">
              <w:rPr>
                <w:rFonts w:ascii="Times New Roman" w:eastAsia="DengXian" w:hAnsi="Times New Roman" w:hint="eastAsia"/>
                <w:i w:val="0"/>
                <w:sz w:val="20"/>
                <w:szCs w:val="20"/>
                <w:lang w:val="en-US" w:eastAsia="zh-CN"/>
              </w:rPr>
              <w:t xml:space="preserve"> air interface latency </w:t>
            </w:r>
          </w:p>
        </w:tc>
        <w:tc>
          <w:tcPr>
            <w:tcW w:w="1916" w:type="dxa"/>
          </w:tcPr>
          <w:p w14:paraId="648E5C57" w14:textId="77777777" w:rsidR="00D233FB" w:rsidRPr="003F613F" w:rsidRDefault="00D233FB" w:rsidP="00DF26AB">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14:paraId="44796A0B" w14:textId="77777777" w:rsidR="00D233FB" w:rsidRPr="003F613F" w:rsidRDefault="00D233FB" w:rsidP="00DF26AB">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color w:val="000000"/>
                <w:sz w:val="20"/>
                <w:szCs w:val="20"/>
                <w:lang w:val="en-US" w:eastAsia="zh-CN"/>
              </w:rPr>
              <w:t>32</w:t>
            </w:r>
            <w:r w:rsidRPr="003F613F">
              <w:rPr>
                <w:rFonts w:ascii="Times New Roman" w:eastAsia="DengXian" w:hAnsi="Times New Roman" w:hint="eastAsia"/>
                <w:i w:val="0"/>
                <w:color w:val="FF0000"/>
                <w:sz w:val="20"/>
                <w:szCs w:val="20"/>
                <w:lang w:val="en-US" w:eastAsia="zh-CN"/>
              </w:rPr>
              <w:t xml:space="preserve"> </w:t>
            </w:r>
            <w:r w:rsidRPr="003F613F">
              <w:rPr>
                <w:rFonts w:ascii="Times New Roman" w:hAnsi="Times New Roman"/>
                <w:i w:val="0"/>
                <w:sz w:val="20"/>
                <w:szCs w:val="20"/>
                <w:lang w:val="en-US" w:eastAsia="zh-CN"/>
              </w:rPr>
              <w:t>byte</w:t>
            </w:r>
            <w:r w:rsidRPr="003F613F">
              <w:rPr>
                <w:rFonts w:ascii="Times New Roman" w:eastAsia="DengXian" w:hAnsi="Times New Roman" w:hint="eastAsia"/>
                <w:i w:val="0"/>
                <w:sz w:val="20"/>
                <w:szCs w:val="20"/>
                <w:lang w:val="en-US" w:eastAsia="zh-CN"/>
              </w:rPr>
              <w:t>s</w:t>
            </w:r>
          </w:p>
          <w:p w14:paraId="00E60C2E" w14:textId="77777777" w:rsidR="00D233FB" w:rsidRPr="003F613F" w:rsidRDefault="00D233FB" w:rsidP="00DF26AB">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Periodic deterministic traffic model</w:t>
            </w:r>
            <w:r w:rsidRPr="003F613F">
              <w:rPr>
                <w:rFonts w:ascii="Times New Roman" w:eastAsia="DengXian" w:hAnsi="Times New Roman" w:hint="eastAsia"/>
                <w:i w:val="0"/>
                <w:sz w:val="20"/>
                <w:szCs w:val="20"/>
                <w:lang w:val="en-US" w:eastAsia="zh-CN"/>
              </w:rPr>
              <w:t xml:space="preserve"> with data arrival interval 2 </w:t>
            </w:r>
            <w:proofErr w:type="spellStart"/>
            <w:r w:rsidRPr="003F613F">
              <w:rPr>
                <w:rFonts w:ascii="Times New Roman" w:eastAsia="DengXian" w:hAnsi="Times New Roman" w:hint="eastAsia"/>
                <w:i w:val="0"/>
                <w:sz w:val="20"/>
                <w:szCs w:val="20"/>
                <w:lang w:val="en-US" w:eastAsia="zh-CN"/>
              </w:rPr>
              <w:t>ms</w:t>
            </w:r>
            <w:proofErr w:type="spellEnd"/>
          </w:p>
          <w:p w14:paraId="146DEE92" w14:textId="77777777" w:rsidR="00D233FB" w:rsidRPr="003F613F" w:rsidRDefault="00D233FB" w:rsidP="00DF26AB">
            <w:pPr>
              <w:pStyle w:val="Comments"/>
              <w:rPr>
                <w:rFonts w:ascii="Times New Roman" w:eastAsia="DengXian" w:hAnsi="Times New Roman"/>
                <w:i w:val="0"/>
                <w:sz w:val="20"/>
                <w:szCs w:val="20"/>
                <w:lang w:val="en-US" w:eastAsia="zh-CN"/>
              </w:rPr>
            </w:pPr>
          </w:p>
        </w:tc>
        <w:tc>
          <w:tcPr>
            <w:tcW w:w="1431" w:type="dxa"/>
          </w:tcPr>
          <w:p w14:paraId="586610CF" w14:textId="77777777" w:rsidR="00D233FB" w:rsidRPr="003F613F" w:rsidRDefault="00D233FB" w:rsidP="00DF26AB">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Motion control</w:t>
            </w:r>
          </w:p>
        </w:tc>
      </w:tr>
      <w:tr w:rsidR="00D233FB" w:rsidRPr="003F613F" w14:paraId="267332C6" w14:textId="77777777" w:rsidTr="00DF26AB">
        <w:trPr>
          <w:jc w:val="center"/>
        </w:trPr>
        <w:tc>
          <w:tcPr>
            <w:tcW w:w="1906" w:type="dxa"/>
            <w:vMerge/>
          </w:tcPr>
          <w:p w14:paraId="31063D71" w14:textId="77777777" w:rsidR="00D233FB" w:rsidRPr="00B05A07" w:rsidRDefault="00D233FB" w:rsidP="00DF26AB">
            <w:pPr>
              <w:pStyle w:val="Comments"/>
              <w:rPr>
                <w:rFonts w:ascii="Times New Roman" w:hAnsi="Times New Roman"/>
                <w:b/>
                <w:i w:val="0"/>
                <w:sz w:val="20"/>
                <w:szCs w:val="20"/>
                <w:highlight w:val="cyan"/>
                <w:lang w:val="en-US" w:eastAsia="zh-CN"/>
              </w:rPr>
            </w:pPr>
          </w:p>
        </w:tc>
        <w:tc>
          <w:tcPr>
            <w:tcW w:w="1164" w:type="dxa"/>
            <w:vMerge/>
          </w:tcPr>
          <w:p w14:paraId="576FEF7E" w14:textId="77777777" w:rsidR="00D233FB" w:rsidRPr="00B05A07" w:rsidRDefault="00D233FB" w:rsidP="00DF26AB">
            <w:pPr>
              <w:pStyle w:val="Comments"/>
              <w:rPr>
                <w:rFonts w:ascii="Times New Roman" w:hAnsi="Times New Roman"/>
                <w:i w:val="0"/>
                <w:sz w:val="20"/>
                <w:szCs w:val="20"/>
                <w:highlight w:val="cyan"/>
                <w:lang w:val="en-US"/>
              </w:rPr>
            </w:pPr>
          </w:p>
        </w:tc>
        <w:tc>
          <w:tcPr>
            <w:tcW w:w="1291" w:type="dxa"/>
          </w:tcPr>
          <w:p w14:paraId="7C438DA3" w14:textId="77777777" w:rsidR="00D233FB" w:rsidRPr="003F613F" w:rsidRDefault="00D233FB" w:rsidP="00DF26AB">
            <w:pPr>
              <w:pStyle w:val="Comments"/>
              <w:rPr>
                <w:rFonts w:ascii="Times New Roman" w:eastAsia="DengXian" w:hAnsi="Times New Roman"/>
                <w:i w:val="0"/>
                <w:sz w:val="20"/>
                <w:szCs w:val="20"/>
                <w:highlight w:val="yellow"/>
                <w:lang w:val="en-US" w:eastAsia="zh-CN"/>
              </w:rPr>
            </w:pPr>
            <w:r>
              <w:rPr>
                <w:rFonts w:ascii="Times New Roman" w:eastAsia="DengXian" w:hAnsi="Times New Roman"/>
                <w:i w:val="0"/>
                <w:sz w:val="20"/>
                <w:szCs w:val="20"/>
                <w:highlight w:val="yellow"/>
                <w:lang w:val="en-US" w:eastAsia="zh-CN"/>
              </w:rPr>
              <w:t xml:space="preserve">0.5 </w:t>
            </w:r>
            <w:proofErr w:type="spellStart"/>
            <w:r>
              <w:rPr>
                <w:rFonts w:ascii="Times New Roman" w:eastAsia="DengXian" w:hAnsi="Times New Roman"/>
                <w:i w:val="0"/>
                <w:sz w:val="20"/>
                <w:szCs w:val="20"/>
                <w:highlight w:val="yellow"/>
                <w:lang w:val="en-US" w:eastAsia="zh-CN"/>
              </w:rPr>
              <w:t>ms</w:t>
            </w:r>
            <w:proofErr w:type="spellEnd"/>
            <w:r>
              <w:rPr>
                <w:rFonts w:ascii="Times New Roman" w:eastAsia="DengXian" w:hAnsi="Times New Roman"/>
                <w:i w:val="0"/>
                <w:sz w:val="20"/>
                <w:szCs w:val="20"/>
                <w:highlight w:val="yellow"/>
                <w:lang w:val="en-US" w:eastAsia="zh-CN"/>
              </w:rPr>
              <w:t xml:space="preserve"> air interface latency</w:t>
            </w:r>
          </w:p>
        </w:tc>
        <w:tc>
          <w:tcPr>
            <w:tcW w:w="1916" w:type="dxa"/>
          </w:tcPr>
          <w:p w14:paraId="469D9063" w14:textId="77777777" w:rsidR="00D233FB" w:rsidRDefault="00D233FB" w:rsidP="00DF26AB">
            <w:pPr>
              <w:pStyle w:val="Comments"/>
              <w:rPr>
                <w:rFonts w:ascii="Times New Roman" w:eastAsia="DengXian" w:hAnsi="Times New Roman"/>
                <w:i w:val="0"/>
                <w:sz w:val="20"/>
                <w:szCs w:val="20"/>
                <w:highlight w:val="yellow"/>
                <w:lang w:val="en-US" w:eastAsia="zh-CN"/>
              </w:rPr>
            </w:pPr>
            <w:r>
              <w:rPr>
                <w:rFonts w:ascii="Times New Roman" w:eastAsia="DengXian" w:hAnsi="Times New Roman"/>
                <w:i w:val="0"/>
                <w:sz w:val="20"/>
                <w:szCs w:val="20"/>
                <w:highlight w:val="yellow"/>
                <w:lang w:val="en-US" w:eastAsia="zh-CN"/>
              </w:rPr>
              <w:t>DL &amp; UL:</w:t>
            </w:r>
          </w:p>
          <w:p w14:paraId="25B90EA4" w14:textId="77777777" w:rsidR="00D233FB" w:rsidRDefault="00D233FB" w:rsidP="00DF26AB">
            <w:pPr>
              <w:pStyle w:val="Comments"/>
              <w:rPr>
                <w:rFonts w:ascii="Times New Roman" w:eastAsia="DengXian" w:hAnsi="Times New Roman"/>
                <w:i w:val="0"/>
                <w:sz w:val="20"/>
                <w:szCs w:val="20"/>
                <w:highlight w:val="yellow"/>
                <w:lang w:val="en-US" w:eastAsia="zh-CN"/>
              </w:rPr>
            </w:pPr>
            <w:r>
              <w:rPr>
                <w:rFonts w:ascii="Times New Roman" w:eastAsia="DengXian" w:hAnsi="Times New Roman"/>
                <w:i w:val="0"/>
                <w:sz w:val="20"/>
                <w:szCs w:val="20"/>
                <w:highlight w:val="yellow"/>
                <w:lang w:val="en-US" w:eastAsia="zh-CN"/>
              </w:rPr>
              <w:t>50 bytes</w:t>
            </w:r>
          </w:p>
          <w:p w14:paraId="477379E7" w14:textId="77777777" w:rsidR="00D233FB" w:rsidRPr="000660E9" w:rsidRDefault="00D233FB" w:rsidP="00DF26AB">
            <w:pPr>
              <w:pStyle w:val="Comments"/>
              <w:rPr>
                <w:rFonts w:ascii="Times New Roman" w:eastAsia="DengXian" w:hAnsi="Times New Roman"/>
                <w:i w:val="0"/>
                <w:sz w:val="20"/>
                <w:szCs w:val="20"/>
                <w:highlight w:val="yellow"/>
                <w:lang w:val="en-US" w:eastAsia="zh-CN"/>
              </w:rPr>
            </w:pPr>
            <w:r>
              <w:rPr>
                <w:rFonts w:ascii="Times New Roman" w:eastAsia="DengXian" w:hAnsi="Times New Roman"/>
                <w:i w:val="0"/>
                <w:sz w:val="20"/>
                <w:szCs w:val="20"/>
                <w:highlight w:val="yellow"/>
                <w:lang w:val="en-US" w:eastAsia="zh-CN"/>
              </w:rPr>
              <w:t xml:space="preserve">Periodic deterministic traffic model with data arrival interval 0.5 </w:t>
            </w:r>
            <w:proofErr w:type="spellStart"/>
            <w:r>
              <w:rPr>
                <w:rFonts w:ascii="Times New Roman" w:eastAsia="DengXian" w:hAnsi="Times New Roman"/>
                <w:i w:val="0"/>
                <w:sz w:val="20"/>
                <w:szCs w:val="20"/>
                <w:highlight w:val="yellow"/>
                <w:lang w:val="en-US" w:eastAsia="zh-CN"/>
              </w:rPr>
              <w:t>ms</w:t>
            </w:r>
            <w:proofErr w:type="spellEnd"/>
          </w:p>
        </w:tc>
        <w:tc>
          <w:tcPr>
            <w:tcW w:w="1431" w:type="dxa"/>
          </w:tcPr>
          <w:p w14:paraId="341861F8" w14:textId="77777777" w:rsidR="00D233FB" w:rsidRPr="003F613F" w:rsidRDefault="00D233FB" w:rsidP="00DF26AB">
            <w:pPr>
              <w:pStyle w:val="Comments"/>
              <w:rPr>
                <w:rFonts w:ascii="Times New Roman" w:eastAsia="DengXian" w:hAnsi="Times New Roman"/>
                <w:i w:val="0"/>
                <w:sz w:val="20"/>
                <w:szCs w:val="20"/>
                <w:highlight w:val="yellow"/>
                <w:lang w:val="en-US" w:eastAsia="zh-CN"/>
              </w:rPr>
            </w:pPr>
            <w:r w:rsidRPr="009B02A0">
              <w:rPr>
                <w:rFonts w:ascii="Times New Roman" w:eastAsia="DengXian" w:hAnsi="Times New Roman"/>
                <w:i w:val="0"/>
                <w:sz w:val="20"/>
                <w:szCs w:val="20"/>
                <w:highlight w:val="yellow"/>
                <w:lang w:val="en-US" w:eastAsia="zh-CN"/>
              </w:rPr>
              <w:t>Motion control and control-to-control use cases</w:t>
            </w:r>
          </w:p>
        </w:tc>
      </w:tr>
    </w:tbl>
    <w:p w14:paraId="00BEC29A" w14:textId="77777777" w:rsidR="00CF3BBC" w:rsidRDefault="00CF3BBC" w:rsidP="00CF3BBC">
      <w:pPr>
        <w:pStyle w:val="3GPPNormalText"/>
        <w:rPr>
          <w:b/>
          <w:bCs/>
          <w:sz w:val="22"/>
          <w:szCs w:val="28"/>
        </w:rPr>
      </w:pPr>
    </w:p>
    <w:p w14:paraId="17B4A91C" w14:textId="77777777" w:rsidR="00CF3BBC" w:rsidRPr="00633093" w:rsidRDefault="00CF3BBC" w:rsidP="00CF3BBC">
      <w:pPr>
        <w:pStyle w:val="3GPPNormalText"/>
        <w:rPr>
          <w:sz w:val="22"/>
          <w:szCs w:val="28"/>
        </w:rPr>
      </w:pPr>
      <w:r w:rsidRPr="00633093">
        <w:rPr>
          <w:b/>
          <w:bCs/>
          <w:sz w:val="22"/>
          <w:szCs w:val="28"/>
        </w:rPr>
        <w:t xml:space="preserve">Proposal </w:t>
      </w:r>
      <w:r>
        <w:rPr>
          <w:b/>
          <w:bCs/>
          <w:sz w:val="22"/>
          <w:szCs w:val="28"/>
        </w:rPr>
        <w:t>2</w:t>
      </w:r>
      <w:r w:rsidRPr="00633093">
        <w:rPr>
          <w:b/>
          <w:bCs/>
          <w:sz w:val="22"/>
          <w:szCs w:val="28"/>
        </w:rPr>
        <w:t>:</w:t>
      </w:r>
      <w:r w:rsidRPr="00633093">
        <w:rPr>
          <w:sz w:val="22"/>
          <w:szCs w:val="28"/>
        </w:rPr>
        <w:t xml:space="preserve"> </w:t>
      </w:r>
    </w:p>
    <w:p w14:paraId="08C86733" w14:textId="03D355A3" w:rsidR="00CF3BBC" w:rsidRDefault="00CF3BBC" w:rsidP="00CF3BBC">
      <w:pPr>
        <w:pStyle w:val="3GPPNormalText"/>
        <w:numPr>
          <w:ilvl w:val="0"/>
          <w:numId w:val="14"/>
        </w:numPr>
        <w:rPr>
          <w:i/>
          <w:sz w:val="22"/>
          <w:szCs w:val="28"/>
        </w:rPr>
      </w:pPr>
      <w:r w:rsidRPr="00633093">
        <w:rPr>
          <w:i/>
          <w:sz w:val="22"/>
          <w:szCs w:val="28"/>
        </w:rPr>
        <w:t>RAN1</w:t>
      </w:r>
      <w:r w:rsidRPr="001D777D">
        <w:rPr>
          <w:i/>
          <w:sz w:val="22"/>
          <w:szCs w:val="28"/>
        </w:rPr>
        <w:t xml:space="preserve"> to study </w:t>
      </w:r>
      <w:r>
        <w:rPr>
          <w:i/>
          <w:sz w:val="22"/>
          <w:szCs w:val="28"/>
        </w:rPr>
        <w:t>further on achievable time synchronicity performance focusing on factory automation use cases</w:t>
      </w:r>
      <w:r w:rsidR="006F2485" w:rsidRPr="006F2485">
        <w:rPr>
          <w:i/>
          <w:sz w:val="22"/>
          <w:szCs w:val="28"/>
        </w:rPr>
        <w:t xml:space="preserve"> </w:t>
      </w:r>
      <w:r w:rsidR="006F2485">
        <w:rPr>
          <w:i/>
          <w:sz w:val="22"/>
          <w:szCs w:val="28"/>
        </w:rPr>
        <w:t xml:space="preserve">over the </w:t>
      </w:r>
      <w:proofErr w:type="spellStart"/>
      <w:r w:rsidR="006F2485">
        <w:rPr>
          <w:i/>
          <w:sz w:val="22"/>
          <w:szCs w:val="28"/>
        </w:rPr>
        <w:t>Uu</w:t>
      </w:r>
      <w:proofErr w:type="spellEnd"/>
      <w:r w:rsidR="006F2485">
        <w:rPr>
          <w:i/>
          <w:sz w:val="22"/>
          <w:szCs w:val="28"/>
        </w:rPr>
        <w:t xml:space="preserve"> interface without budgeting for inter-</w:t>
      </w:r>
      <w:proofErr w:type="spellStart"/>
      <w:r w:rsidR="006F2485">
        <w:rPr>
          <w:i/>
          <w:sz w:val="22"/>
          <w:szCs w:val="28"/>
        </w:rPr>
        <w:t>gNB</w:t>
      </w:r>
      <w:proofErr w:type="spellEnd"/>
      <w:r w:rsidR="006F2485">
        <w:rPr>
          <w:i/>
          <w:sz w:val="22"/>
          <w:szCs w:val="28"/>
        </w:rPr>
        <w:t xml:space="preserve"> synchronization errors</w:t>
      </w:r>
      <w:r>
        <w:rPr>
          <w:i/>
          <w:sz w:val="22"/>
          <w:szCs w:val="28"/>
        </w:rPr>
        <w:t xml:space="preserve">. </w:t>
      </w:r>
    </w:p>
    <w:p w14:paraId="0B2BC2B5" w14:textId="77777777" w:rsidR="00CF3BBC" w:rsidRDefault="00CF3BBC" w:rsidP="00CF3BBC">
      <w:pPr>
        <w:pStyle w:val="3GPPNormalText"/>
        <w:numPr>
          <w:ilvl w:val="1"/>
          <w:numId w:val="14"/>
        </w:numPr>
        <w:rPr>
          <w:i/>
          <w:sz w:val="22"/>
          <w:szCs w:val="28"/>
        </w:rPr>
      </w:pPr>
      <w:r>
        <w:rPr>
          <w:i/>
          <w:sz w:val="22"/>
          <w:szCs w:val="28"/>
        </w:rPr>
        <w:t>Further clarifications from SA2 and RAN3 on questions from RAN2 may be taken into account subsequently.</w:t>
      </w:r>
    </w:p>
    <w:p w14:paraId="28D94F8E" w14:textId="77777777" w:rsidR="00CF3BBC" w:rsidRPr="00633093" w:rsidRDefault="00CF3BBC" w:rsidP="00CF3BBC">
      <w:pPr>
        <w:pStyle w:val="3GPPNormalText"/>
        <w:rPr>
          <w:sz w:val="22"/>
          <w:szCs w:val="28"/>
        </w:rPr>
      </w:pPr>
      <w:r w:rsidRPr="00633093">
        <w:rPr>
          <w:b/>
          <w:bCs/>
          <w:sz w:val="22"/>
          <w:szCs w:val="28"/>
        </w:rPr>
        <w:t xml:space="preserve">Proposal </w:t>
      </w:r>
      <w:r>
        <w:rPr>
          <w:b/>
          <w:bCs/>
          <w:sz w:val="22"/>
          <w:szCs w:val="28"/>
        </w:rPr>
        <w:t>3</w:t>
      </w:r>
      <w:r w:rsidRPr="00633093">
        <w:rPr>
          <w:b/>
          <w:bCs/>
          <w:sz w:val="22"/>
          <w:szCs w:val="28"/>
        </w:rPr>
        <w:t>:</w:t>
      </w:r>
      <w:r w:rsidRPr="00633093">
        <w:rPr>
          <w:sz w:val="22"/>
          <w:szCs w:val="28"/>
        </w:rPr>
        <w:t xml:space="preserve"> </w:t>
      </w:r>
    </w:p>
    <w:p w14:paraId="33CDBE19" w14:textId="77777777" w:rsidR="00CF3BBC" w:rsidRDefault="00CF3BBC" w:rsidP="00CF3BBC">
      <w:pPr>
        <w:pStyle w:val="3GPPNormalText"/>
        <w:numPr>
          <w:ilvl w:val="0"/>
          <w:numId w:val="14"/>
        </w:numPr>
        <w:rPr>
          <w:i/>
          <w:sz w:val="22"/>
          <w:szCs w:val="28"/>
        </w:rPr>
      </w:pPr>
      <w:r>
        <w:rPr>
          <w:i/>
          <w:sz w:val="22"/>
          <w:szCs w:val="28"/>
        </w:rPr>
        <w:t>Consider the following enhancements towards enabling tight synchronicity performance:</w:t>
      </w:r>
    </w:p>
    <w:p w14:paraId="770291CE" w14:textId="77777777" w:rsidR="00CF3BBC" w:rsidRDefault="00CF3BBC" w:rsidP="00CF3BBC">
      <w:pPr>
        <w:pStyle w:val="3GPPNormalText"/>
        <w:numPr>
          <w:ilvl w:val="1"/>
          <w:numId w:val="14"/>
        </w:numPr>
        <w:rPr>
          <w:i/>
          <w:sz w:val="22"/>
          <w:szCs w:val="28"/>
        </w:rPr>
      </w:pPr>
      <w:r>
        <w:rPr>
          <w:i/>
          <w:sz w:val="22"/>
          <w:szCs w:val="28"/>
        </w:rPr>
        <w:t>Finer granularity of time reference indication</w:t>
      </w:r>
    </w:p>
    <w:p w14:paraId="38A08C0A" w14:textId="77777777" w:rsidR="00CF3BBC" w:rsidRDefault="00CF3BBC" w:rsidP="00CF3BBC">
      <w:pPr>
        <w:pStyle w:val="3GPPNormalText"/>
        <w:numPr>
          <w:ilvl w:val="1"/>
          <w:numId w:val="14"/>
        </w:numPr>
        <w:rPr>
          <w:i/>
          <w:sz w:val="22"/>
          <w:szCs w:val="28"/>
        </w:rPr>
      </w:pPr>
      <w:r>
        <w:rPr>
          <w:i/>
          <w:sz w:val="22"/>
          <w:szCs w:val="28"/>
        </w:rPr>
        <w:t xml:space="preserve">Pre-compensation of propagation delay at the </w:t>
      </w:r>
      <w:proofErr w:type="spellStart"/>
      <w:r>
        <w:rPr>
          <w:i/>
          <w:sz w:val="22"/>
          <w:szCs w:val="28"/>
        </w:rPr>
        <w:t>gNB</w:t>
      </w:r>
      <w:proofErr w:type="spellEnd"/>
      <w:r>
        <w:rPr>
          <w:i/>
          <w:sz w:val="22"/>
          <w:szCs w:val="28"/>
        </w:rPr>
        <w:t xml:space="preserve"> when transmitting the time reference information to connected mode UEs via unicast signaling</w:t>
      </w:r>
    </w:p>
    <w:p w14:paraId="02292D62" w14:textId="77777777" w:rsidR="00CF3BBC" w:rsidRPr="001D777D" w:rsidRDefault="00CF3BBC" w:rsidP="00CF3BBC">
      <w:pPr>
        <w:pStyle w:val="3GPPNormalText"/>
        <w:numPr>
          <w:ilvl w:val="1"/>
          <w:numId w:val="14"/>
        </w:numPr>
        <w:rPr>
          <w:i/>
          <w:sz w:val="22"/>
          <w:szCs w:val="28"/>
        </w:rPr>
      </w:pPr>
      <w:r>
        <w:rPr>
          <w:i/>
          <w:sz w:val="22"/>
          <w:szCs w:val="28"/>
        </w:rPr>
        <w:t>Finer granularity of TA command</w:t>
      </w:r>
    </w:p>
    <w:p w14:paraId="6B366A0A" w14:textId="77777777" w:rsidR="00D233FB" w:rsidRDefault="00D233FB" w:rsidP="006540DC">
      <w:pPr>
        <w:pStyle w:val="3GPPNormalText"/>
        <w:rPr>
          <w:b/>
          <w:bCs/>
          <w:sz w:val="22"/>
          <w:szCs w:val="28"/>
        </w:rPr>
      </w:pPr>
    </w:p>
    <w:p w14:paraId="55158626" w14:textId="77777777" w:rsidR="007C1391" w:rsidRPr="007C1391" w:rsidRDefault="007C1391" w:rsidP="007C139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40BC35B1" w14:textId="53AC4EAA" w:rsidR="001D4654" w:rsidRPr="00A106AF" w:rsidRDefault="00D72251" w:rsidP="00D72251">
      <w:pPr>
        <w:widowControl w:val="0"/>
        <w:numPr>
          <w:ilvl w:val="0"/>
          <w:numId w:val="2"/>
        </w:numPr>
        <w:overflowPunct w:val="0"/>
        <w:snapToGrid/>
        <w:rPr>
          <w:lang w:val="en-GB"/>
        </w:rPr>
      </w:pPr>
      <w:r w:rsidRPr="00D72251">
        <w:rPr>
          <w:lang w:val="en-GB"/>
        </w:rPr>
        <w:t>R1-1812110</w:t>
      </w:r>
      <w:r>
        <w:rPr>
          <w:lang w:val="en-GB"/>
        </w:rPr>
        <w:t xml:space="preserve"> (</w:t>
      </w:r>
      <w:r w:rsidR="000B0DB6" w:rsidRPr="00A106AF">
        <w:rPr>
          <w:lang w:val="en-GB"/>
        </w:rPr>
        <w:t>R2-1816043</w:t>
      </w:r>
      <w:r>
        <w:rPr>
          <w:lang w:val="en-GB"/>
        </w:rPr>
        <w:t>)</w:t>
      </w:r>
      <w:r w:rsidR="00FB7E30" w:rsidRPr="00A106AF">
        <w:rPr>
          <w:lang w:val="en-GB"/>
        </w:rPr>
        <w:t xml:space="preserve">, </w:t>
      </w:r>
      <w:r w:rsidR="00A106AF" w:rsidRPr="00A106AF">
        <w:rPr>
          <w:lang w:val="en-GB"/>
        </w:rPr>
        <w:t>“LS on TSN requirements evaluation”, 3GPP TSG-RAN WG2 Meeting #103bis, Chengdu, China, October</w:t>
      </w:r>
      <w:r w:rsidR="00A106AF">
        <w:rPr>
          <w:lang w:val="en-GB"/>
        </w:rPr>
        <w:t xml:space="preserve"> </w:t>
      </w:r>
      <w:r w:rsidR="00A106AF" w:rsidRPr="00A106AF">
        <w:rPr>
          <w:lang w:val="en-GB"/>
        </w:rPr>
        <w:t>8</w:t>
      </w:r>
      <w:r w:rsidR="00A106AF" w:rsidRPr="00A106AF">
        <w:rPr>
          <w:vertAlign w:val="superscript"/>
          <w:lang w:val="en-GB"/>
        </w:rPr>
        <w:t>th</w:t>
      </w:r>
      <w:r w:rsidR="00A106AF">
        <w:rPr>
          <w:lang w:val="en-GB"/>
        </w:rPr>
        <w:t xml:space="preserve"> </w:t>
      </w:r>
      <w:r w:rsidR="00A106AF" w:rsidRPr="00A106AF">
        <w:rPr>
          <w:lang w:val="en-GB"/>
        </w:rPr>
        <w:t>– 12</w:t>
      </w:r>
      <w:r w:rsidR="00A106AF" w:rsidRPr="00A106AF">
        <w:rPr>
          <w:vertAlign w:val="superscript"/>
          <w:lang w:val="en-GB"/>
        </w:rPr>
        <w:t>th</w:t>
      </w:r>
      <w:r w:rsidR="00A106AF">
        <w:rPr>
          <w:lang w:val="en-GB"/>
        </w:rPr>
        <w:t xml:space="preserve">, </w:t>
      </w:r>
      <w:r w:rsidR="00A106AF" w:rsidRPr="00A106AF">
        <w:rPr>
          <w:lang w:val="en-GB"/>
        </w:rPr>
        <w:t>2018</w:t>
      </w:r>
    </w:p>
    <w:p w14:paraId="6157408C" w14:textId="7C638F4C" w:rsidR="00D3037A" w:rsidRPr="00A106AF" w:rsidRDefault="00AE3339" w:rsidP="00A106AF">
      <w:pPr>
        <w:widowControl w:val="0"/>
        <w:numPr>
          <w:ilvl w:val="0"/>
          <w:numId w:val="2"/>
        </w:numPr>
        <w:overflowPunct w:val="0"/>
        <w:snapToGrid/>
        <w:rPr>
          <w:lang w:val="en-GB"/>
        </w:rPr>
      </w:pPr>
      <w:bookmarkStart w:id="4" w:name="_Ref525936706"/>
      <w:r w:rsidRPr="00AE3339">
        <w:rPr>
          <w:lang w:val="en-GB"/>
        </w:rPr>
        <w:t>R1-1809414</w:t>
      </w:r>
      <w:r w:rsidR="00D3037A" w:rsidRPr="00A106AF">
        <w:rPr>
          <w:lang w:val="en-GB"/>
        </w:rPr>
        <w:t>, “</w:t>
      </w:r>
      <w:r w:rsidR="00A106AF">
        <w:rPr>
          <w:lang w:val="en-GB"/>
        </w:rPr>
        <w:t>Time synchronization</w:t>
      </w:r>
      <w:r w:rsidRPr="00A106AF">
        <w:rPr>
          <w:lang w:val="en-GB"/>
        </w:rPr>
        <w:t>”</w:t>
      </w:r>
      <w:r w:rsidR="00A106AF" w:rsidRPr="00A106AF">
        <w:rPr>
          <w:lang w:val="en-GB"/>
        </w:rPr>
        <w:t>, Ericsson, 3GPP TSG-RAN WG1 Meeting #94,</w:t>
      </w:r>
      <w:r w:rsidRPr="00A106AF">
        <w:rPr>
          <w:lang w:val="en-GB"/>
        </w:rPr>
        <w:t xml:space="preserve"> </w:t>
      </w:r>
      <w:r w:rsidR="00A106AF" w:rsidRPr="00A106AF">
        <w:rPr>
          <w:lang w:val="en-GB"/>
        </w:rPr>
        <w:t>Gothenburg, Sweden, 20-24 August , 2018</w:t>
      </w:r>
      <w:bookmarkEnd w:id="4"/>
    </w:p>
    <w:p w14:paraId="19E7940D" w14:textId="188625A8" w:rsidR="008B463A" w:rsidRPr="00CE4CA2" w:rsidRDefault="00FE5A64" w:rsidP="00CE4CA2">
      <w:pPr>
        <w:widowControl w:val="0"/>
        <w:numPr>
          <w:ilvl w:val="0"/>
          <w:numId w:val="2"/>
        </w:numPr>
        <w:overflowPunct w:val="0"/>
        <w:snapToGrid/>
        <w:rPr>
          <w:lang w:val="en-GB"/>
        </w:rPr>
      </w:pPr>
      <w:bookmarkStart w:id="5" w:name="_Ref528849710"/>
      <w:r w:rsidRPr="00A106AF">
        <w:rPr>
          <w:lang w:val="en-GB"/>
        </w:rPr>
        <w:t>R1-1811579,</w:t>
      </w:r>
      <w:r w:rsidR="00A106AF" w:rsidRPr="00A106AF">
        <w:rPr>
          <w:lang w:val="en-GB"/>
        </w:rPr>
        <w:t xml:space="preserve"> “Discussion on KPIs for TSN integration in the 5G system”, Huawei, </w:t>
      </w:r>
      <w:proofErr w:type="spellStart"/>
      <w:r w:rsidR="00A106AF" w:rsidRPr="00A106AF">
        <w:rPr>
          <w:lang w:val="en-GB"/>
        </w:rPr>
        <w:t>HiSilicon</w:t>
      </w:r>
      <w:proofErr w:type="spellEnd"/>
      <w:r w:rsidRPr="00A106AF">
        <w:rPr>
          <w:lang w:val="en-GB"/>
        </w:rPr>
        <w:t xml:space="preserve">, </w:t>
      </w:r>
      <w:r w:rsidR="00A106AF" w:rsidRPr="00A106AF">
        <w:rPr>
          <w:lang w:val="en-GB"/>
        </w:rPr>
        <w:t>3GPP TSG RAN WG1 Meeting #94bis, Chengdu, China, October 8</w:t>
      </w:r>
      <w:r w:rsidR="00A106AF" w:rsidRPr="00A106AF">
        <w:rPr>
          <w:vertAlign w:val="superscript"/>
          <w:lang w:val="en-GB"/>
        </w:rPr>
        <w:t>th</w:t>
      </w:r>
      <w:r w:rsidR="00A106AF">
        <w:rPr>
          <w:lang w:val="en-GB"/>
        </w:rPr>
        <w:t xml:space="preserve"> </w:t>
      </w:r>
      <w:r w:rsidR="00A106AF" w:rsidRPr="00A106AF">
        <w:rPr>
          <w:lang w:val="en-GB"/>
        </w:rPr>
        <w:t>– 12</w:t>
      </w:r>
      <w:r w:rsidR="00A106AF" w:rsidRPr="00A106AF">
        <w:rPr>
          <w:vertAlign w:val="superscript"/>
          <w:lang w:val="en-GB"/>
        </w:rPr>
        <w:t>th</w:t>
      </w:r>
      <w:r w:rsidR="00A106AF" w:rsidRPr="00A106AF">
        <w:rPr>
          <w:lang w:val="en-GB"/>
        </w:rPr>
        <w:t>, 2018</w:t>
      </w:r>
      <w:bookmarkEnd w:id="5"/>
    </w:p>
    <w:p w14:paraId="716A0DB0" w14:textId="78B0D280" w:rsidR="00DD6B94" w:rsidRDefault="00DD6B94" w:rsidP="008B463A">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Pr>
          <w:rFonts w:ascii="Arial" w:hAnsi="Arial"/>
          <w:b w:val="0"/>
          <w:bCs w:val="0"/>
          <w:sz w:val="36"/>
          <w:szCs w:val="20"/>
        </w:rPr>
        <w:t>A</w:t>
      </w:r>
      <w:r w:rsidR="008B463A">
        <w:rPr>
          <w:rFonts w:ascii="Arial" w:hAnsi="Arial"/>
          <w:b w:val="0"/>
          <w:bCs w:val="0"/>
          <w:sz w:val="36"/>
          <w:szCs w:val="20"/>
        </w:rPr>
        <w:t>nnex</w:t>
      </w:r>
    </w:p>
    <w:p w14:paraId="0CA7696A" w14:textId="70814421" w:rsidR="00D50E99" w:rsidRPr="00D50E99" w:rsidRDefault="00D50E99" w:rsidP="00D50E99">
      <w:pPr>
        <w:rPr>
          <w:rFonts w:asciiTheme="majorBidi" w:hAnsiTheme="majorBidi" w:cstheme="majorBidi"/>
          <w:lang w:eastAsia="zh-CN"/>
        </w:rPr>
      </w:pPr>
      <w:r w:rsidRPr="00D50E99">
        <w:rPr>
          <w:rFonts w:asciiTheme="majorBidi" w:hAnsiTheme="majorBidi" w:cstheme="majorBidi"/>
        </w:rPr>
        <w:t>The grant free UL transmission uses the following start symbols (</w:t>
      </w:r>
      <w:r w:rsidR="00887B4C">
        <w:rPr>
          <w:rFonts w:asciiTheme="majorBidi" w:hAnsiTheme="majorBidi" w:cstheme="majorBidi"/>
        </w:rPr>
        <w:t>aligned with IMT-2020 submission assumptions for UP latency evaluations as endorsed by RAN1 in R1-1809947</w:t>
      </w:r>
      <w:r w:rsidRPr="00D50E99">
        <w:rPr>
          <w:rFonts w:asciiTheme="majorBidi" w:hAnsiTheme="majorBidi" w:cstheme="majorBidi"/>
        </w:rPr>
        <w:t>):</w:t>
      </w:r>
    </w:p>
    <w:p w14:paraId="0D83B990" w14:textId="77777777" w:rsidR="00D50E99" w:rsidRPr="00D50E99" w:rsidRDefault="00D50E99" w:rsidP="00D50E99">
      <w:pPr>
        <w:numPr>
          <w:ilvl w:val="1"/>
          <w:numId w:val="30"/>
        </w:numPr>
        <w:overflowPunct w:val="0"/>
        <w:adjustRightInd/>
        <w:snapToGrid/>
        <w:spacing w:before="120" w:after="0"/>
        <w:jc w:val="left"/>
        <w:rPr>
          <w:rFonts w:asciiTheme="majorBidi" w:eastAsiaTheme="minorHAnsi" w:hAnsiTheme="majorBidi" w:cstheme="majorBidi"/>
        </w:rPr>
      </w:pPr>
      <w:r w:rsidRPr="00D50E99">
        <w:rPr>
          <w:rFonts w:asciiTheme="majorBidi" w:hAnsiTheme="majorBidi" w:cstheme="majorBidi"/>
        </w:rPr>
        <w:lastRenderedPageBreak/>
        <w:t>For 2-symbol PUSCH, the start symbol can be symbols {0,2,4,6,8,10,12} for PUSCH resource mapping type B</w:t>
      </w:r>
    </w:p>
    <w:p w14:paraId="117289AE" w14:textId="77777777" w:rsidR="00D50E99" w:rsidRPr="00D50E99" w:rsidRDefault="00D50E99" w:rsidP="00D50E99">
      <w:pPr>
        <w:numPr>
          <w:ilvl w:val="1"/>
          <w:numId w:val="30"/>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For 4-symbol PUSCH, the start symbol can be:</w:t>
      </w:r>
    </w:p>
    <w:p w14:paraId="72188CCF" w14:textId="77777777" w:rsidR="00D50E99" w:rsidRPr="00D50E99" w:rsidRDefault="00D50E99" w:rsidP="00D50E99">
      <w:pPr>
        <w:numPr>
          <w:ilvl w:val="2"/>
          <w:numId w:val="30"/>
        </w:numPr>
        <w:overflowPunct w:val="0"/>
        <w:adjustRightInd/>
        <w:snapToGrid/>
        <w:spacing w:before="120" w:after="0"/>
        <w:jc w:val="left"/>
        <w:rPr>
          <w:rFonts w:asciiTheme="majorBidi" w:hAnsiTheme="majorBidi" w:cstheme="majorBidi"/>
          <w:bCs/>
        </w:rPr>
      </w:pPr>
      <w:r w:rsidRPr="00D50E99">
        <w:rPr>
          <w:rFonts w:asciiTheme="majorBidi" w:hAnsiTheme="majorBidi" w:cstheme="majorBidi"/>
        </w:rPr>
        <w:t xml:space="preserve">For PUSCH resource mapping type B: symbols </w:t>
      </w:r>
      <w:r w:rsidRPr="00D50E99">
        <w:rPr>
          <w:rFonts w:asciiTheme="majorBidi" w:hAnsiTheme="majorBidi" w:cstheme="majorBidi"/>
          <w:bCs/>
        </w:rPr>
        <w:t xml:space="preserve">{0,7} </w:t>
      </w:r>
    </w:p>
    <w:p w14:paraId="32DECEAC" w14:textId="77777777" w:rsidR="00D50E99" w:rsidRPr="00D50E99" w:rsidRDefault="00D50E99" w:rsidP="00D50E99">
      <w:pPr>
        <w:numPr>
          <w:ilvl w:val="2"/>
          <w:numId w:val="30"/>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For PUSCH resource mapping type A: symbol 0;</w:t>
      </w:r>
    </w:p>
    <w:p w14:paraId="28AB5E7F" w14:textId="77777777" w:rsidR="00D50E99" w:rsidRPr="00D50E99" w:rsidRDefault="00D50E99" w:rsidP="00D50E99">
      <w:pPr>
        <w:numPr>
          <w:ilvl w:val="1"/>
          <w:numId w:val="30"/>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For 7-symbol PUSCH, the start symbol can be:</w:t>
      </w:r>
    </w:p>
    <w:p w14:paraId="515508F3" w14:textId="77777777" w:rsidR="00D50E99" w:rsidRPr="00D50E99" w:rsidRDefault="00D50E99" w:rsidP="00D50E99">
      <w:pPr>
        <w:numPr>
          <w:ilvl w:val="2"/>
          <w:numId w:val="30"/>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For PUSCH resource mapping type B: symbols {0, 7}</w:t>
      </w:r>
    </w:p>
    <w:p w14:paraId="464531D0" w14:textId="77777777" w:rsidR="00D50E99" w:rsidRPr="00D50E99" w:rsidRDefault="00D50E99" w:rsidP="00D50E99">
      <w:pPr>
        <w:numPr>
          <w:ilvl w:val="2"/>
          <w:numId w:val="30"/>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For PUSCH resource mapping type A: symbol 0;</w:t>
      </w:r>
    </w:p>
    <w:p w14:paraId="6794C2BD" w14:textId="77777777" w:rsidR="00D50E99" w:rsidRPr="00D50E99" w:rsidRDefault="00D50E99" w:rsidP="00D50E99">
      <w:pPr>
        <w:numPr>
          <w:ilvl w:val="1"/>
          <w:numId w:val="30"/>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For 14-symbol PUSCH, the start symbol can be at symbol #0 for PUSCH resource mapping type A and B.</w:t>
      </w:r>
    </w:p>
    <w:p w14:paraId="50FFC61E" w14:textId="77777777" w:rsidR="00D50E99" w:rsidRPr="00D50E99" w:rsidRDefault="00D50E99" w:rsidP="00D50E99">
      <w:pPr>
        <w:rPr>
          <w:rFonts w:asciiTheme="majorBidi" w:hAnsiTheme="majorBidi" w:cstheme="majorBidi"/>
        </w:rPr>
      </w:pPr>
    </w:p>
    <w:p w14:paraId="2E0D553C" w14:textId="29E871AB" w:rsidR="00D50E99" w:rsidRPr="00D50E99" w:rsidRDefault="00D50E99" w:rsidP="00F433E0">
      <w:pPr>
        <w:rPr>
          <w:rFonts w:asciiTheme="majorBidi" w:hAnsiTheme="majorBidi" w:cstheme="majorBidi"/>
        </w:rPr>
      </w:pPr>
      <w:r w:rsidRPr="00D50E99">
        <w:rPr>
          <w:rFonts w:asciiTheme="majorBidi" w:hAnsiTheme="majorBidi" w:cstheme="majorBidi"/>
        </w:rPr>
        <w:t>Regarding the DL case</w:t>
      </w:r>
      <w:r w:rsidR="00F433E0">
        <w:rPr>
          <w:rFonts w:asciiTheme="majorBidi" w:hAnsiTheme="majorBidi" w:cstheme="majorBidi"/>
        </w:rPr>
        <w:t>, we note that f</w:t>
      </w:r>
      <w:r w:rsidRPr="00D50E99">
        <w:rPr>
          <w:rFonts w:asciiTheme="majorBidi" w:hAnsiTheme="majorBidi" w:cstheme="majorBidi"/>
        </w:rPr>
        <w:t xml:space="preserve">or PDSCH mapping type A, </w:t>
      </w:r>
    </w:p>
    <w:p w14:paraId="508BB1BE" w14:textId="77777777" w:rsidR="00D50E99" w:rsidRPr="00D50E99" w:rsidRDefault="00D50E99" w:rsidP="00D50E99">
      <w:pPr>
        <w:pStyle w:val="ListParagraph"/>
        <w:numPr>
          <w:ilvl w:val="0"/>
          <w:numId w:val="31"/>
        </w:numPr>
        <w:autoSpaceDE/>
        <w:autoSpaceDN/>
        <w:adjustRightInd/>
        <w:snapToGrid/>
        <w:spacing w:after="0"/>
        <w:contextualSpacing w:val="0"/>
        <w:rPr>
          <w:rFonts w:asciiTheme="majorBidi" w:hAnsiTheme="majorBidi" w:cstheme="majorBidi"/>
        </w:rPr>
      </w:pPr>
      <w:r w:rsidRPr="00D50E99">
        <w:rPr>
          <w:rFonts w:asciiTheme="majorBidi" w:hAnsiTheme="majorBidi" w:cstheme="majorBidi"/>
        </w:rPr>
        <w:t>Starting symbol can be symbol index #0, 1, 2, 3 in a slot</w:t>
      </w:r>
    </w:p>
    <w:p w14:paraId="1A2EA2CA" w14:textId="77777777" w:rsidR="00D50E99" w:rsidRPr="00D50E99" w:rsidRDefault="00D50E99" w:rsidP="00D50E99">
      <w:pPr>
        <w:pStyle w:val="ListParagraph"/>
        <w:numPr>
          <w:ilvl w:val="0"/>
          <w:numId w:val="31"/>
        </w:numPr>
        <w:autoSpaceDE/>
        <w:autoSpaceDN/>
        <w:adjustRightInd/>
        <w:snapToGrid/>
        <w:spacing w:after="0"/>
        <w:contextualSpacing w:val="0"/>
        <w:rPr>
          <w:rFonts w:asciiTheme="majorBidi" w:hAnsiTheme="majorBidi" w:cstheme="majorBidi"/>
        </w:rPr>
      </w:pPr>
      <w:r w:rsidRPr="00D50E99">
        <w:rPr>
          <w:rFonts w:asciiTheme="majorBidi" w:hAnsiTheme="majorBidi" w:cstheme="majorBidi"/>
        </w:rPr>
        <w:t>Length of the PDSCH is at least 3 symbols, up to 14 symbols  within a slot, such that slot boundary is not crossed</w:t>
      </w:r>
    </w:p>
    <w:p w14:paraId="0A27CDEB" w14:textId="77777777" w:rsidR="00D50E99" w:rsidRPr="00D50E99" w:rsidRDefault="00D50E99" w:rsidP="00D50E99">
      <w:pPr>
        <w:rPr>
          <w:rFonts w:asciiTheme="majorBidi" w:hAnsiTheme="majorBidi" w:cstheme="majorBidi"/>
        </w:rPr>
      </w:pPr>
      <w:r w:rsidRPr="00D50E99">
        <w:rPr>
          <w:rFonts w:asciiTheme="majorBidi" w:hAnsiTheme="majorBidi" w:cstheme="majorBidi"/>
        </w:rPr>
        <w:t xml:space="preserve">For PDSCH mapping type B, </w:t>
      </w:r>
    </w:p>
    <w:p w14:paraId="34135C21" w14:textId="77777777" w:rsidR="00D50E99" w:rsidRPr="00D50E99" w:rsidRDefault="00D50E99" w:rsidP="00D50E99">
      <w:pPr>
        <w:pStyle w:val="ListParagraph"/>
        <w:numPr>
          <w:ilvl w:val="0"/>
          <w:numId w:val="32"/>
        </w:numPr>
        <w:autoSpaceDE/>
        <w:autoSpaceDN/>
        <w:adjustRightInd/>
        <w:snapToGrid/>
        <w:spacing w:after="0"/>
        <w:contextualSpacing w:val="0"/>
        <w:rPr>
          <w:rFonts w:asciiTheme="majorBidi" w:hAnsiTheme="majorBidi" w:cstheme="majorBidi"/>
        </w:rPr>
      </w:pPr>
      <w:r w:rsidRPr="00D50E99">
        <w:rPr>
          <w:rFonts w:asciiTheme="majorBidi" w:hAnsiTheme="majorBidi" w:cstheme="majorBidi"/>
        </w:rPr>
        <w:t>Starting symbol can be any position within a slot, such that slot boundary is not crossed</w:t>
      </w:r>
    </w:p>
    <w:p w14:paraId="65C23AD3" w14:textId="77777777" w:rsidR="00D50E99" w:rsidRPr="00D50E99" w:rsidRDefault="00D50E99" w:rsidP="00D50E99">
      <w:pPr>
        <w:pStyle w:val="ListParagraph"/>
        <w:numPr>
          <w:ilvl w:val="0"/>
          <w:numId w:val="32"/>
        </w:numPr>
        <w:autoSpaceDE/>
        <w:autoSpaceDN/>
        <w:adjustRightInd/>
        <w:snapToGrid/>
        <w:spacing w:after="0"/>
        <w:contextualSpacing w:val="0"/>
        <w:rPr>
          <w:rFonts w:asciiTheme="majorBidi" w:hAnsiTheme="majorBidi" w:cstheme="majorBidi"/>
        </w:rPr>
      </w:pPr>
      <w:r w:rsidRPr="00D50E99">
        <w:rPr>
          <w:rFonts w:asciiTheme="majorBidi" w:hAnsiTheme="majorBidi" w:cstheme="majorBidi"/>
        </w:rPr>
        <w:t>Length of the PDSCH can be 2, 4, or 7 symbols</w:t>
      </w:r>
    </w:p>
    <w:p w14:paraId="67578C83" w14:textId="77777777" w:rsidR="00D50E99" w:rsidRPr="00D50E99" w:rsidRDefault="00D50E99" w:rsidP="00D50E99">
      <w:pPr>
        <w:rPr>
          <w:rFonts w:asciiTheme="majorBidi" w:hAnsiTheme="majorBidi" w:cstheme="majorBidi"/>
        </w:rPr>
      </w:pPr>
    </w:p>
    <w:p w14:paraId="24B671F5" w14:textId="77777777" w:rsidR="00D50E99" w:rsidRPr="00D50E99" w:rsidRDefault="00D50E99" w:rsidP="00D50E99">
      <w:pPr>
        <w:rPr>
          <w:rFonts w:asciiTheme="majorBidi" w:hAnsiTheme="majorBidi" w:cstheme="majorBidi"/>
        </w:rPr>
      </w:pPr>
      <w:r w:rsidRPr="00D50E99">
        <w:rPr>
          <w:rFonts w:asciiTheme="majorBidi" w:hAnsiTheme="majorBidi" w:cstheme="majorBidi"/>
        </w:rPr>
        <w:t>Hence, for DL,</w:t>
      </w:r>
    </w:p>
    <w:p w14:paraId="063E7ADB" w14:textId="01F9C437" w:rsidR="00D50E99" w:rsidRPr="00D50E99" w:rsidRDefault="00D50E99" w:rsidP="00D50E99">
      <w:pPr>
        <w:numPr>
          <w:ilvl w:val="0"/>
          <w:numId w:val="33"/>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 xml:space="preserve">For 2-symbol PDSCH, the start symbol can be symbols </w:t>
      </w:r>
      <w:r w:rsidR="002378B8">
        <w:rPr>
          <w:rFonts w:asciiTheme="majorBidi" w:hAnsiTheme="majorBidi" w:cstheme="majorBidi"/>
        </w:rPr>
        <w:t>[</w:t>
      </w:r>
      <w:r w:rsidRPr="00D50E99">
        <w:rPr>
          <w:rFonts w:asciiTheme="majorBidi" w:hAnsiTheme="majorBidi" w:cstheme="majorBidi"/>
        </w:rPr>
        <w:t>0:12</w:t>
      </w:r>
      <w:r w:rsidR="002378B8">
        <w:rPr>
          <w:rFonts w:asciiTheme="majorBidi" w:hAnsiTheme="majorBidi" w:cstheme="majorBidi"/>
        </w:rPr>
        <w:t>]</w:t>
      </w:r>
      <w:r w:rsidRPr="00D50E99">
        <w:rPr>
          <w:rFonts w:asciiTheme="majorBidi" w:hAnsiTheme="majorBidi" w:cstheme="majorBidi"/>
        </w:rPr>
        <w:t xml:space="preserve"> for PDSCH resource mapping type B</w:t>
      </w:r>
    </w:p>
    <w:p w14:paraId="25FBD58A" w14:textId="77777777" w:rsidR="00D50E99" w:rsidRPr="00D50E99" w:rsidRDefault="00D50E99" w:rsidP="00D50E99">
      <w:pPr>
        <w:numPr>
          <w:ilvl w:val="0"/>
          <w:numId w:val="33"/>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For 4-symbol PDSCH, the start symbol can be:</w:t>
      </w:r>
    </w:p>
    <w:p w14:paraId="493BC887" w14:textId="3E73D27A" w:rsidR="00D50E99" w:rsidRPr="00D50E99" w:rsidRDefault="00D50E99" w:rsidP="00D50E99">
      <w:pPr>
        <w:numPr>
          <w:ilvl w:val="2"/>
          <w:numId w:val="30"/>
        </w:numPr>
        <w:overflowPunct w:val="0"/>
        <w:adjustRightInd/>
        <w:snapToGrid/>
        <w:spacing w:before="120" w:after="0"/>
        <w:jc w:val="left"/>
        <w:rPr>
          <w:rFonts w:asciiTheme="majorBidi" w:hAnsiTheme="majorBidi" w:cstheme="majorBidi"/>
          <w:bCs/>
        </w:rPr>
      </w:pPr>
      <w:r w:rsidRPr="00D50E99">
        <w:rPr>
          <w:rFonts w:asciiTheme="majorBidi" w:hAnsiTheme="majorBidi" w:cstheme="majorBidi"/>
        </w:rPr>
        <w:t xml:space="preserve">For PDSCH resource mapping type B: symbols </w:t>
      </w:r>
      <w:r w:rsidR="002378B8">
        <w:rPr>
          <w:rFonts w:asciiTheme="majorBidi" w:hAnsiTheme="majorBidi" w:cstheme="majorBidi"/>
        </w:rPr>
        <w:t>[</w:t>
      </w:r>
      <w:r w:rsidRPr="00D50E99">
        <w:rPr>
          <w:rFonts w:asciiTheme="majorBidi" w:hAnsiTheme="majorBidi" w:cstheme="majorBidi"/>
          <w:bCs/>
        </w:rPr>
        <w:t>0:10</w:t>
      </w:r>
      <w:r w:rsidR="002378B8">
        <w:rPr>
          <w:rFonts w:asciiTheme="majorBidi" w:hAnsiTheme="majorBidi" w:cstheme="majorBidi"/>
          <w:bCs/>
        </w:rPr>
        <w:t>]</w:t>
      </w:r>
      <w:r w:rsidRPr="00D50E99">
        <w:rPr>
          <w:rFonts w:asciiTheme="majorBidi" w:hAnsiTheme="majorBidi" w:cstheme="majorBidi"/>
          <w:bCs/>
        </w:rPr>
        <w:t xml:space="preserve"> </w:t>
      </w:r>
    </w:p>
    <w:p w14:paraId="1588C221" w14:textId="4DCFADE9" w:rsidR="00D50E99" w:rsidRPr="00D50E99" w:rsidRDefault="00D50E99" w:rsidP="00D50E99">
      <w:pPr>
        <w:numPr>
          <w:ilvl w:val="2"/>
          <w:numId w:val="30"/>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 xml:space="preserve">For PDSCH resource mapping type A: symbols </w:t>
      </w:r>
      <w:r w:rsidR="002378B8">
        <w:rPr>
          <w:rFonts w:asciiTheme="majorBidi" w:hAnsiTheme="majorBidi" w:cstheme="majorBidi"/>
        </w:rPr>
        <w:t>[</w:t>
      </w:r>
      <w:r w:rsidRPr="00D50E99">
        <w:rPr>
          <w:rFonts w:asciiTheme="majorBidi" w:hAnsiTheme="majorBidi" w:cstheme="majorBidi"/>
        </w:rPr>
        <w:t>0:3</w:t>
      </w:r>
      <w:r w:rsidR="002378B8">
        <w:rPr>
          <w:rFonts w:asciiTheme="majorBidi" w:hAnsiTheme="majorBidi" w:cstheme="majorBidi"/>
        </w:rPr>
        <w:t>]</w:t>
      </w:r>
    </w:p>
    <w:p w14:paraId="3A8C32B9" w14:textId="77777777" w:rsidR="00D50E99" w:rsidRPr="00D50E99" w:rsidRDefault="00D50E99" w:rsidP="00D50E99">
      <w:pPr>
        <w:numPr>
          <w:ilvl w:val="0"/>
          <w:numId w:val="33"/>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For 7-symbol PDSCH, the start symbol can be:</w:t>
      </w:r>
    </w:p>
    <w:p w14:paraId="2F82A8AB" w14:textId="11116772" w:rsidR="00D50E99" w:rsidRPr="00D50E99" w:rsidRDefault="00D50E99" w:rsidP="00D50E99">
      <w:pPr>
        <w:numPr>
          <w:ilvl w:val="2"/>
          <w:numId w:val="30"/>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 xml:space="preserve">For PDSCH resource mapping type B: symbols </w:t>
      </w:r>
      <w:r w:rsidR="002378B8">
        <w:rPr>
          <w:rFonts w:asciiTheme="majorBidi" w:hAnsiTheme="majorBidi" w:cstheme="majorBidi"/>
        </w:rPr>
        <w:t>[</w:t>
      </w:r>
      <w:r w:rsidRPr="00D50E99">
        <w:rPr>
          <w:rFonts w:asciiTheme="majorBidi" w:hAnsiTheme="majorBidi" w:cstheme="majorBidi"/>
        </w:rPr>
        <w:t>0:7</w:t>
      </w:r>
      <w:r w:rsidR="002378B8">
        <w:rPr>
          <w:rFonts w:asciiTheme="majorBidi" w:hAnsiTheme="majorBidi" w:cstheme="majorBidi"/>
        </w:rPr>
        <w:t>]</w:t>
      </w:r>
    </w:p>
    <w:p w14:paraId="428D6A35" w14:textId="7A0C3BFF" w:rsidR="00D50E99" w:rsidRPr="00D50E99" w:rsidRDefault="00D50E99" w:rsidP="00D50E99">
      <w:pPr>
        <w:numPr>
          <w:ilvl w:val="2"/>
          <w:numId w:val="30"/>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 xml:space="preserve">For PDSCH resource mapping type A: symbol </w:t>
      </w:r>
      <w:r w:rsidR="002378B8">
        <w:rPr>
          <w:rFonts w:asciiTheme="majorBidi" w:hAnsiTheme="majorBidi" w:cstheme="majorBidi"/>
        </w:rPr>
        <w:t>[</w:t>
      </w:r>
      <w:r w:rsidRPr="00D50E99">
        <w:rPr>
          <w:rFonts w:asciiTheme="majorBidi" w:hAnsiTheme="majorBidi" w:cstheme="majorBidi"/>
        </w:rPr>
        <w:t>0:3</w:t>
      </w:r>
      <w:r w:rsidR="002378B8">
        <w:rPr>
          <w:rFonts w:asciiTheme="majorBidi" w:hAnsiTheme="majorBidi" w:cstheme="majorBidi"/>
        </w:rPr>
        <w:t>]</w:t>
      </w:r>
    </w:p>
    <w:p w14:paraId="46305509" w14:textId="77777777" w:rsidR="00D50E99" w:rsidRPr="00D50E99" w:rsidRDefault="00D50E99" w:rsidP="00D50E99">
      <w:pPr>
        <w:numPr>
          <w:ilvl w:val="0"/>
          <w:numId w:val="33"/>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For 14-symbol PDSCH, the start symbol can be at symbol #0 for PDSCH resource mapping type A and B.</w:t>
      </w:r>
    </w:p>
    <w:p w14:paraId="3A02D454" w14:textId="77777777" w:rsidR="00D50E99" w:rsidRDefault="00D50E99" w:rsidP="009F1587">
      <w:pPr>
        <w:rPr>
          <w:rFonts w:asciiTheme="majorBidi" w:hAnsiTheme="majorBidi" w:cstheme="majorBidi"/>
          <w:szCs w:val="28"/>
        </w:rPr>
      </w:pPr>
    </w:p>
    <w:p w14:paraId="2939555D" w14:textId="42669C8C" w:rsidR="009F1587" w:rsidRPr="00D50E99" w:rsidRDefault="00D50E99" w:rsidP="009F1587">
      <w:pPr>
        <w:rPr>
          <w:rFonts w:asciiTheme="majorBidi" w:hAnsiTheme="majorBidi" w:cstheme="majorBidi"/>
          <w:szCs w:val="28"/>
        </w:rPr>
      </w:pPr>
      <w:r w:rsidRPr="00D50E99">
        <w:rPr>
          <w:rFonts w:asciiTheme="majorBidi" w:hAnsiTheme="majorBidi" w:cstheme="majorBidi"/>
          <w:szCs w:val="28"/>
        </w:rPr>
        <w:t xml:space="preserve">Further, we assume that PDCCH and PUCCH are available every OFDM symbol, and the associated average alignment </w:t>
      </w:r>
      <w:r w:rsidR="002378B8">
        <w:rPr>
          <w:rFonts w:asciiTheme="majorBidi" w:hAnsiTheme="majorBidi" w:cstheme="majorBidi"/>
          <w:szCs w:val="28"/>
        </w:rPr>
        <w:t xml:space="preserve">delay </w:t>
      </w:r>
      <w:r w:rsidRPr="00D50E99">
        <w:rPr>
          <w:rFonts w:asciiTheme="majorBidi" w:hAnsiTheme="majorBidi" w:cstheme="majorBidi"/>
          <w:szCs w:val="28"/>
        </w:rPr>
        <w:t>is half of symbol length.</w:t>
      </w:r>
    </w:p>
    <w:sectPr w:rsidR="009F1587" w:rsidRPr="00D50E9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D1103B" w14:textId="77777777" w:rsidR="004108F4" w:rsidRDefault="004108F4" w:rsidP="004C0876">
      <w:pPr>
        <w:spacing w:after="0"/>
      </w:pPr>
      <w:r>
        <w:separator/>
      </w:r>
    </w:p>
  </w:endnote>
  <w:endnote w:type="continuationSeparator" w:id="0">
    <w:p w14:paraId="7ACC2E39" w14:textId="77777777" w:rsidR="004108F4" w:rsidRDefault="004108F4"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1089"/>
      <w:docPartObj>
        <w:docPartGallery w:val="Page Numbers (Bottom of Page)"/>
        <w:docPartUnique/>
      </w:docPartObj>
    </w:sdtPr>
    <w:sdtEndPr>
      <w:rPr>
        <w:noProof/>
      </w:rPr>
    </w:sdtEndPr>
    <w:sdtContent>
      <w:p w14:paraId="7F52B66D" w14:textId="1F592CE6" w:rsidR="00A6617C" w:rsidRDefault="00A6617C">
        <w:pPr>
          <w:pStyle w:val="Footer"/>
          <w:jc w:val="center"/>
        </w:pPr>
        <w:r>
          <w:fldChar w:fldCharType="begin"/>
        </w:r>
        <w:r>
          <w:instrText xml:space="preserve"> PAGE   \* MERGEFORMAT </w:instrText>
        </w:r>
        <w:r>
          <w:fldChar w:fldCharType="separate"/>
        </w:r>
        <w:r w:rsidR="003965FB">
          <w:rPr>
            <w:noProof/>
          </w:rPr>
          <w:t>2</w:t>
        </w:r>
        <w:r>
          <w:rPr>
            <w:noProof/>
          </w:rPr>
          <w:fldChar w:fldCharType="end"/>
        </w:r>
      </w:p>
    </w:sdtContent>
  </w:sdt>
  <w:p w14:paraId="7586F307" w14:textId="77777777" w:rsidR="00A6617C" w:rsidRDefault="00A661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7C500" w14:textId="77777777" w:rsidR="004108F4" w:rsidRDefault="004108F4" w:rsidP="004C0876">
      <w:pPr>
        <w:spacing w:after="0"/>
      </w:pPr>
      <w:r>
        <w:separator/>
      </w:r>
    </w:p>
  </w:footnote>
  <w:footnote w:type="continuationSeparator" w:id="0">
    <w:p w14:paraId="05CB464B" w14:textId="77777777" w:rsidR="004108F4" w:rsidRDefault="004108F4"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49B1"/>
    <w:multiLevelType w:val="hybridMultilevel"/>
    <w:tmpl w:val="707A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B6CF9"/>
    <w:multiLevelType w:val="hybridMultilevel"/>
    <w:tmpl w:val="9B3E2B78"/>
    <w:lvl w:ilvl="0" w:tplc="14A089FE">
      <w:start w:val="1"/>
      <w:numFmt w:val="bullet"/>
      <w:lvlText w:val=""/>
      <w:lvlJc w:val="left"/>
      <w:pPr>
        <w:tabs>
          <w:tab w:val="num" w:pos="720"/>
        </w:tabs>
        <w:ind w:left="720" w:hanging="360"/>
      </w:pPr>
      <w:rPr>
        <w:rFonts w:ascii="Wingdings" w:hAnsi="Wingdings" w:hint="default"/>
      </w:rPr>
    </w:lvl>
    <w:lvl w:ilvl="1" w:tplc="68E20D06">
      <w:start w:val="1"/>
      <w:numFmt w:val="bullet"/>
      <w:lvlText w:val=""/>
      <w:lvlJc w:val="left"/>
      <w:pPr>
        <w:tabs>
          <w:tab w:val="num" w:pos="1440"/>
        </w:tabs>
        <w:ind w:left="1440" w:hanging="360"/>
      </w:pPr>
      <w:rPr>
        <w:rFonts w:ascii="Wingdings" w:hAnsi="Wingdings" w:hint="default"/>
      </w:rPr>
    </w:lvl>
    <w:lvl w:ilvl="2" w:tplc="F7ECC8B8" w:tentative="1">
      <w:start w:val="1"/>
      <w:numFmt w:val="bullet"/>
      <w:lvlText w:val=""/>
      <w:lvlJc w:val="left"/>
      <w:pPr>
        <w:tabs>
          <w:tab w:val="num" w:pos="2160"/>
        </w:tabs>
        <w:ind w:left="2160" w:hanging="360"/>
      </w:pPr>
      <w:rPr>
        <w:rFonts w:ascii="Wingdings" w:hAnsi="Wingdings" w:hint="default"/>
      </w:rPr>
    </w:lvl>
    <w:lvl w:ilvl="3" w:tplc="B880895A" w:tentative="1">
      <w:start w:val="1"/>
      <w:numFmt w:val="bullet"/>
      <w:lvlText w:val=""/>
      <w:lvlJc w:val="left"/>
      <w:pPr>
        <w:tabs>
          <w:tab w:val="num" w:pos="2880"/>
        </w:tabs>
        <w:ind w:left="2880" w:hanging="360"/>
      </w:pPr>
      <w:rPr>
        <w:rFonts w:ascii="Wingdings" w:hAnsi="Wingdings" w:hint="default"/>
      </w:rPr>
    </w:lvl>
    <w:lvl w:ilvl="4" w:tplc="D750CD98" w:tentative="1">
      <w:start w:val="1"/>
      <w:numFmt w:val="bullet"/>
      <w:lvlText w:val=""/>
      <w:lvlJc w:val="left"/>
      <w:pPr>
        <w:tabs>
          <w:tab w:val="num" w:pos="3600"/>
        </w:tabs>
        <w:ind w:left="3600" w:hanging="360"/>
      </w:pPr>
      <w:rPr>
        <w:rFonts w:ascii="Wingdings" w:hAnsi="Wingdings" w:hint="default"/>
      </w:rPr>
    </w:lvl>
    <w:lvl w:ilvl="5" w:tplc="D47C1500" w:tentative="1">
      <w:start w:val="1"/>
      <w:numFmt w:val="bullet"/>
      <w:lvlText w:val=""/>
      <w:lvlJc w:val="left"/>
      <w:pPr>
        <w:tabs>
          <w:tab w:val="num" w:pos="4320"/>
        </w:tabs>
        <w:ind w:left="4320" w:hanging="360"/>
      </w:pPr>
      <w:rPr>
        <w:rFonts w:ascii="Wingdings" w:hAnsi="Wingdings" w:hint="default"/>
      </w:rPr>
    </w:lvl>
    <w:lvl w:ilvl="6" w:tplc="06AAE136" w:tentative="1">
      <w:start w:val="1"/>
      <w:numFmt w:val="bullet"/>
      <w:lvlText w:val=""/>
      <w:lvlJc w:val="left"/>
      <w:pPr>
        <w:tabs>
          <w:tab w:val="num" w:pos="5040"/>
        </w:tabs>
        <w:ind w:left="5040" w:hanging="360"/>
      </w:pPr>
      <w:rPr>
        <w:rFonts w:ascii="Wingdings" w:hAnsi="Wingdings" w:hint="default"/>
      </w:rPr>
    </w:lvl>
    <w:lvl w:ilvl="7" w:tplc="7842044C" w:tentative="1">
      <w:start w:val="1"/>
      <w:numFmt w:val="bullet"/>
      <w:lvlText w:val=""/>
      <w:lvlJc w:val="left"/>
      <w:pPr>
        <w:tabs>
          <w:tab w:val="num" w:pos="5760"/>
        </w:tabs>
        <w:ind w:left="5760" w:hanging="360"/>
      </w:pPr>
      <w:rPr>
        <w:rFonts w:ascii="Wingdings" w:hAnsi="Wingdings" w:hint="default"/>
      </w:rPr>
    </w:lvl>
    <w:lvl w:ilvl="8" w:tplc="1AF8071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17B69"/>
    <w:multiLevelType w:val="hybridMultilevel"/>
    <w:tmpl w:val="FF02A350"/>
    <w:lvl w:ilvl="0" w:tplc="CA90A56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F4F7A1F"/>
    <w:multiLevelType w:val="hybridMultilevel"/>
    <w:tmpl w:val="E12A865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9481692"/>
    <w:multiLevelType w:val="hybridMultilevel"/>
    <w:tmpl w:val="D452E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B80FEF"/>
    <w:multiLevelType w:val="hybridMultilevel"/>
    <w:tmpl w:val="10AAA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A64C6"/>
    <w:multiLevelType w:val="hybridMultilevel"/>
    <w:tmpl w:val="0D3AEC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10F27"/>
    <w:multiLevelType w:val="hybridMultilevel"/>
    <w:tmpl w:val="32B816AA"/>
    <w:lvl w:ilvl="0" w:tplc="7F7C3E80">
      <w:start w:val="1"/>
      <w:numFmt w:val="bullet"/>
      <w:lvlText w:val=""/>
      <w:lvlJc w:val="left"/>
      <w:pPr>
        <w:tabs>
          <w:tab w:val="num" w:pos="720"/>
        </w:tabs>
        <w:ind w:left="720" w:hanging="360"/>
      </w:pPr>
      <w:rPr>
        <w:rFonts w:ascii="Wingdings" w:hAnsi="Wingdings" w:hint="default"/>
      </w:rPr>
    </w:lvl>
    <w:lvl w:ilvl="1" w:tplc="12D25C8A">
      <w:start w:val="1"/>
      <w:numFmt w:val="bullet"/>
      <w:lvlText w:val=""/>
      <w:lvlJc w:val="left"/>
      <w:pPr>
        <w:tabs>
          <w:tab w:val="num" w:pos="1440"/>
        </w:tabs>
        <w:ind w:left="1440" w:hanging="360"/>
      </w:pPr>
      <w:rPr>
        <w:rFonts w:ascii="Wingdings" w:hAnsi="Wingdings" w:hint="default"/>
      </w:rPr>
    </w:lvl>
    <w:lvl w:ilvl="2" w:tplc="A6988DA8">
      <w:start w:val="302"/>
      <w:numFmt w:val="bullet"/>
      <w:lvlText w:val="–"/>
      <w:lvlJc w:val="left"/>
      <w:pPr>
        <w:tabs>
          <w:tab w:val="num" w:pos="2160"/>
        </w:tabs>
        <w:ind w:left="2160" w:hanging="360"/>
      </w:pPr>
      <w:rPr>
        <w:rFonts w:ascii="Intel Clear" w:hAnsi="Intel Clear" w:hint="default"/>
      </w:rPr>
    </w:lvl>
    <w:lvl w:ilvl="3" w:tplc="0CC679B0" w:tentative="1">
      <w:start w:val="1"/>
      <w:numFmt w:val="bullet"/>
      <w:lvlText w:val=""/>
      <w:lvlJc w:val="left"/>
      <w:pPr>
        <w:tabs>
          <w:tab w:val="num" w:pos="2880"/>
        </w:tabs>
        <w:ind w:left="2880" w:hanging="360"/>
      </w:pPr>
      <w:rPr>
        <w:rFonts w:ascii="Wingdings" w:hAnsi="Wingdings" w:hint="default"/>
      </w:rPr>
    </w:lvl>
    <w:lvl w:ilvl="4" w:tplc="E0FA9B2C" w:tentative="1">
      <w:start w:val="1"/>
      <w:numFmt w:val="bullet"/>
      <w:lvlText w:val=""/>
      <w:lvlJc w:val="left"/>
      <w:pPr>
        <w:tabs>
          <w:tab w:val="num" w:pos="3600"/>
        </w:tabs>
        <w:ind w:left="3600" w:hanging="360"/>
      </w:pPr>
      <w:rPr>
        <w:rFonts w:ascii="Wingdings" w:hAnsi="Wingdings" w:hint="default"/>
      </w:rPr>
    </w:lvl>
    <w:lvl w:ilvl="5" w:tplc="8D6CDAD4" w:tentative="1">
      <w:start w:val="1"/>
      <w:numFmt w:val="bullet"/>
      <w:lvlText w:val=""/>
      <w:lvlJc w:val="left"/>
      <w:pPr>
        <w:tabs>
          <w:tab w:val="num" w:pos="4320"/>
        </w:tabs>
        <w:ind w:left="4320" w:hanging="360"/>
      </w:pPr>
      <w:rPr>
        <w:rFonts w:ascii="Wingdings" w:hAnsi="Wingdings" w:hint="default"/>
      </w:rPr>
    </w:lvl>
    <w:lvl w:ilvl="6" w:tplc="ACDE6876" w:tentative="1">
      <w:start w:val="1"/>
      <w:numFmt w:val="bullet"/>
      <w:lvlText w:val=""/>
      <w:lvlJc w:val="left"/>
      <w:pPr>
        <w:tabs>
          <w:tab w:val="num" w:pos="5040"/>
        </w:tabs>
        <w:ind w:left="5040" w:hanging="360"/>
      </w:pPr>
      <w:rPr>
        <w:rFonts w:ascii="Wingdings" w:hAnsi="Wingdings" w:hint="default"/>
      </w:rPr>
    </w:lvl>
    <w:lvl w:ilvl="7" w:tplc="EC9EF184" w:tentative="1">
      <w:start w:val="1"/>
      <w:numFmt w:val="bullet"/>
      <w:lvlText w:val=""/>
      <w:lvlJc w:val="left"/>
      <w:pPr>
        <w:tabs>
          <w:tab w:val="num" w:pos="5760"/>
        </w:tabs>
        <w:ind w:left="5760" w:hanging="360"/>
      </w:pPr>
      <w:rPr>
        <w:rFonts w:ascii="Wingdings" w:hAnsi="Wingdings" w:hint="default"/>
      </w:rPr>
    </w:lvl>
    <w:lvl w:ilvl="8" w:tplc="FAFAD30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7299F"/>
    <w:multiLevelType w:val="hybridMultilevel"/>
    <w:tmpl w:val="E2580C08"/>
    <w:lvl w:ilvl="0" w:tplc="04090019">
      <w:start w:val="1"/>
      <w:numFmt w:val="lowerLetter"/>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12" w15:restartNumberingAfterBreak="0">
    <w:nsid w:val="2C197F94"/>
    <w:multiLevelType w:val="hybridMultilevel"/>
    <w:tmpl w:val="4F34FE80"/>
    <w:lvl w:ilvl="0" w:tplc="7B44771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B70E26D8">
      <w:numFmt w:val="bullet"/>
      <w:lvlText w:val="-"/>
      <w:lvlJc w:val="left"/>
      <w:pPr>
        <w:ind w:left="2160" w:hanging="180"/>
      </w:pPr>
      <w:rPr>
        <w:rFonts w:ascii="Times New Roman" w:eastAsia="MS Mincho"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6E299A"/>
    <w:multiLevelType w:val="hybridMultilevel"/>
    <w:tmpl w:val="5A2CE67A"/>
    <w:lvl w:ilvl="0" w:tplc="894209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83B645E"/>
    <w:multiLevelType w:val="hybridMultilevel"/>
    <w:tmpl w:val="9A203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12E4D8C"/>
    <w:multiLevelType w:val="hybridMultilevel"/>
    <w:tmpl w:val="8D4E6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C395E08"/>
    <w:multiLevelType w:val="hybridMultilevel"/>
    <w:tmpl w:val="5C50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A11ECE"/>
    <w:multiLevelType w:val="hybridMultilevel"/>
    <w:tmpl w:val="976239B0"/>
    <w:lvl w:ilvl="0" w:tplc="8C5C3280">
      <w:start w:val="1"/>
      <w:numFmt w:val="bullet"/>
      <w:lvlText w:val=""/>
      <w:lvlJc w:val="left"/>
      <w:pPr>
        <w:tabs>
          <w:tab w:val="num" w:pos="720"/>
        </w:tabs>
        <w:ind w:left="720" w:hanging="360"/>
      </w:pPr>
      <w:rPr>
        <w:rFonts w:ascii="Wingdings" w:hAnsi="Wingdings" w:hint="default"/>
      </w:rPr>
    </w:lvl>
    <w:lvl w:ilvl="1" w:tplc="DD1AC1D4">
      <w:start w:val="1"/>
      <w:numFmt w:val="bullet"/>
      <w:lvlText w:val=""/>
      <w:lvlJc w:val="left"/>
      <w:pPr>
        <w:tabs>
          <w:tab w:val="num" w:pos="1440"/>
        </w:tabs>
        <w:ind w:left="1440" w:hanging="360"/>
      </w:pPr>
      <w:rPr>
        <w:rFonts w:ascii="Wingdings" w:hAnsi="Wingdings" w:hint="default"/>
      </w:rPr>
    </w:lvl>
    <w:lvl w:ilvl="2" w:tplc="9B905E42" w:tentative="1">
      <w:start w:val="1"/>
      <w:numFmt w:val="bullet"/>
      <w:lvlText w:val=""/>
      <w:lvlJc w:val="left"/>
      <w:pPr>
        <w:tabs>
          <w:tab w:val="num" w:pos="2160"/>
        </w:tabs>
        <w:ind w:left="2160" w:hanging="360"/>
      </w:pPr>
      <w:rPr>
        <w:rFonts w:ascii="Wingdings" w:hAnsi="Wingdings" w:hint="default"/>
      </w:rPr>
    </w:lvl>
    <w:lvl w:ilvl="3" w:tplc="753C0716" w:tentative="1">
      <w:start w:val="1"/>
      <w:numFmt w:val="bullet"/>
      <w:lvlText w:val=""/>
      <w:lvlJc w:val="left"/>
      <w:pPr>
        <w:tabs>
          <w:tab w:val="num" w:pos="2880"/>
        </w:tabs>
        <w:ind w:left="2880" w:hanging="360"/>
      </w:pPr>
      <w:rPr>
        <w:rFonts w:ascii="Wingdings" w:hAnsi="Wingdings" w:hint="default"/>
      </w:rPr>
    </w:lvl>
    <w:lvl w:ilvl="4" w:tplc="2752CBA6" w:tentative="1">
      <w:start w:val="1"/>
      <w:numFmt w:val="bullet"/>
      <w:lvlText w:val=""/>
      <w:lvlJc w:val="left"/>
      <w:pPr>
        <w:tabs>
          <w:tab w:val="num" w:pos="3600"/>
        </w:tabs>
        <w:ind w:left="3600" w:hanging="360"/>
      </w:pPr>
      <w:rPr>
        <w:rFonts w:ascii="Wingdings" w:hAnsi="Wingdings" w:hint="default"/>
      </w:rPr>
    </w:lvl>
    <w:lvl w:ilvl="5" w:tplc="588ED0EA" w:tentative="1">
      <w:start w:val="1"/>
      <w:numFmt w:val="bullet"/>
      <w:lvlText w:val=""/>
      <w:lvlJc w:val="left"/>
      <w:pPr>
        <w:tabs>
          <w:tab w:val="num" w:pos="4320"/>
        </w:tabs>
        <w:ind w:left="4320" w:hanging="360"/>
      </w:pPr>
      <w:rPr>
        <w:rFonts w:ascii="Wingdings" w:hAnsi="Wingdings" w:hint="default"/>
      </w:rPr>
    </w:lvl>
    <w:lvl w:ilvl="6" w:tplc="25EAF300" w:tentative="1">
      <w:start w:val="1"/>
      <w:numFmt w:val="bullet"/>
      <w:lvlText w:val=""/>
      <w:lvlJc w:val="left"/>
      <w:pPr>
        <w:tabs>
          <w:tab w:val="num" w:pos="5040"/>
        </w:tabs>
        <w:ind w:left="5040" w:hanging="360"/>
      </w:pPr>
      <w:rPr>
        <w:rFonts w:ascii="Wingdings" w:hAnsi="Wingdings" w:hint="default"/>
      </w:rPr>
    </w:lvl>
    <w:lvl w:ilvl="7" w:tplc="FD763184" w:tentative="1">
      <w:start w:val="1"/>
      <w:numFmt w:val="bullet"/>
      <w:lvlText w:val=""/>
      <w:lvlJc w:val="left"/>
      <w:pPr>
        <w:tabs>
          <w:tab w:val="num" w:pos="5760"/>
        </w:tabs>
        <w:ind w:left="5760" w:hanging="360"/>
      </w:pPr>
      <w:rPr>
        <w:rFonts w:ascii="Wingdings" w:hAnsi="Wingdings" w:hint="default"/>
      </w:rPr>
    </w:lvl>
    <w:lvl w:ilvl="8" w:tplc="F2FEBCF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B6F45"/>
    <w:multiLevelType w:val="hybridMultilevel"/>
    <w:tmpl w:val="DEB2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E84B16"/>
    <w:multiLevelType w:val="hybridMultilevel"/>
    <w:tmpl w:val="4F34FE80"/>
    <w:lvl w:ilvl="0" w:tplc="7B44771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B70E26D8">
      <w:numFmt w:val="bullet"/>
      <w:lvlText w:val="-"/>
      <w:lvlJc w:val="left"/>
      <w:pPr>
        <w:ind w:left="2160" w:hanging="180"/>
      </w:pPr>
      <w:rPr>
        <w:rFonts w:ascii="Times New Roman" w:eastAsia="MS Mincho"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F34527"/>
    <w:multiLevelType w:val="hybridMultilevel"/>
    <w:tmpl w:val="67242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D06FDA"/>
    <w:multiLevelType w:val="hybridMultilevel"/>
    <w:tmpl w:val="678A858C"/>
    <w:lvl w:ilvl="0" w:tplc="11BCDF68">
      <w:start w:val="1"/>
      <w:numFmt w:val="decimal"/>
      <w:lvlText w:val="%1-"/>
      <w:lvlJc w:val="left"/>
      <w:pPr>
        <w:ind w:left="720" w:hanging="360"/>
      </w:pPr>
    </w:lvl>
    <w:lvl w:ilvl="1" w:tplc="04090019">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C9D1D25"/>
    <w:multiLevelType w:val="hybridMultilevel"/>
    <w:tmpl w:val="96B2C9AA"/>
    <w:lvl w:ilvl="0" w:tplc="11BCDF68">
      <w:start w:val="1"/>
      <w:numFmt w:val="decimal"/>
      <w:lvlText w:val="%1-"/>
      <w:lvlJc w:val="left"/>
      <w:pPr>
        <w:ind w:left="720" w:hanging="360"/>
      </w:pPr>
    </w:lvl>
    <w:lvl w:ilvl="1" w:tplc="04090019">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EA13F54"/>
    <w:multiLevelType w:val="hybridMultilevel"/>
    <w:tmpl w:val="4290105E"/>
    <w:lvl w:ilvl="0" w:tplc="F7BEF9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07D9D"/>
    <w:multiLevelType w:val="hybridMultilevel"/>
    <w:tmpl w:val="803864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3"/>
  </w:num>
  <w:num w:numId="2">
    <w:abstractNumId w:val="27"/>
  </w:num>
  <w:num w:numId="3">
    <w:abstractNumId w:val="26"/>
  </w:num>
  <w:num w:numId="4">
    <w:abstractNumId w:val="6"/>
  </w:num>
  <w:num w:numId="5">
    <w:abstractNumId w:val="16"/>
  </w:num>
  <w:num w:numId="6">
    <w:abstractNumId w:val="25"/>
  </w:num>
  <w:num w:numId="7">
    <w:abstractNumId w:val="0"/>
  </w:num>
  <w:num w:numId="8">
    <w:abstractNumId w:val="8"/>
  </w:num>
  <w:num w:numId="9">
    <w:abstractNumId w:val="13"/>
  </w:num>
  <w:num w:numId="10">
    <w:abstractNumId w:val="13"/>
  </w:num>
  <w:num w:numId="11">
    <w:abstractNumId w:val="13"/>
  </w:num>
  <w:num w:numId="12">
    <w:abstractNumId w:val="13"/>
  </w:num>
  <w:num w:numId="13">
    <w:abstractNumId w:val="5"/>
  </w:num>
  <w:num w:numId="14">
    <w:abstractNumId w:val="15"/>
  </w:num>
  <w:num w:numId="15">
    <w:abstractNumId w:val="10"/>
  </w:num>
  <w:num w:numId="16">
    <w:abstractNumId w:val="4"/>
  </w:num>
  <w:num w:numId="17">
    <w:abstractNumId w:val="13"/>
  </w:num>
  <w:num w:numId="18">
    <w:abstractNumId w:val="1"/>
  </w:num>
  <w:num w:numId="19">
    <w:abstractNumId w:val="19"/>
  </w:num>
  <w:num w:numId="20">
    <w:abstractNumId w:val="20"/>
  </w:num>
  <w:num w:numId="21">
    <w:abstractNumId w:val="18"/>
  </w:num>
  <w:num w:numId="22">
    <w:abstractNumId w:val="9"/>
  </w:num>
  <w:num w:numId="23">
    <w:abstractNumId w:val="23"/>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2"/>
  </w:num>
  <w:num w:numId="27">
    <w:abstractNumId w:val="3"/>
  </w:num>
  <w:num w:numId="28">
    <w:abstractNumId w:val="14"/>
  </w:num>
  <w:num w:numId="29">
    <w:abstractNumId w:val="21"/>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17"/>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03A19"/>
    <w:rsid w:val="000123AD"/>
    <w:rsid w:val="00012884"/>
    <w:rsid w:val="000140A3"/>
    <w:rsid w:val="00016127"/>
    <w:rsid w:val="000161B0"/>
    <w:rsid w:val="00031D16"/>
    <w:rsid w:val="00031EE5"/>
    <w:rsid w:val="0005089C"/>
    <w:rsid w:val="0005649D"/>
    <w:rsid w:val="00056843"/>
    <w:rsid w:val="00057A3B"/>
    <w:rsid w:val="00066338"/>
    <w:rsid w:val="00070CD1"/>
    <w:rsid w:val="0007221F"/>
    <w:rsid w:val="0008537E"/>
    <w:rsid w:val="00087174"/>
    <w:rsid w:val="00091839"/>
    <w:rsid w:val="00093F5B"/>
    <w:rsid w:val="00095ED0"/>
    <w:rsid w:val="000969AE"/>
    <w:rsid w:val="000A03F9"/>
    <w:rsid w:val="000A2FE7"/>
    <w:rsid w:val="000A34D3"/>
    <w:rsid w:val="000B01A0"/>
    <w:rsid w:val="000B0DB6"/>
    <w:rsid w:val="000C17DD"/>
    <w:rsid w:val="000C45B5"/>
    <w:rsid w:val="000C7571"/>
    <w:rsid w:val="000D0C2C"/>
    <w:rsid w:val="000E084E"/>
    <w:rsid w:val="000E3AFE"/>
    <w:rsid w:val="000F5C68"/>
    <w:rsid w:val="0011507E"/>
    <w:rsid w:val="00117014"/>
    <w:rsid w:val="00117834"/>
    <w:rsid w:val="001179B7"/>
    <w:rsid w:val="00122885"/>
    <w:rsid w:val="00122E13"/>
    <w:rsid w:val="00124713"/>
    <w:rsid w:val="00131566"/>
    <w:rsid w:val="00136B68"/>
    <w:rsid w:val="00143AA5"/>
    <w:rsid w:val="00154219"/>
    <w:rsid w:val="00165495"/>
    <w:rsid w:val="00167110"/>
    <w:rsid w:val="00183D53"/>
    <w:rsid w:val="00184CE0"/>
    <w:rsid w:val="00185C61"/>
    <w:rsid w:val="00186C7F"/>
    <w:rsid w:val="00186F19"/>
    <w:rsid w:val="00192AFC"/>
    <w:rsid w:val="00193D4C"/>
    <w:rsid w:val="001A2F6C"/>
    <w:rsid w:val="001A35AD"/>
    <w:rsid w:val="001A584E"/>
    <w:rsid w:val="001A6D75"/>
    <w:rsid w:val="001A7CD0"/>
    <w:rsid w:val="001B0A55"/>
    <w:rsid w:val="001B7C05"/>
    <w:rsid w:val="001D08D5"/>
    <w:rsid w:val="001D0D21"/>
    <w:rsid w:val="001D4654"/>
    <w:rsid w:val="001D777D"/>
    <w:rsid w:val="001E06A4"/>
    <w:rsid w:val="001E08B1"/>
    <w:rsid w:val="001E5720"/>
    <w:rsid w:val="001F51E5"/>
    <w:rsid w:val="001F7087"/>
    <w:rsid w:val="00200F8F"/>
    <w:rsid w:val="00205E91"/>
    <w:rsid w:val="0020747E"/>
    <w:rsid w:val="002234A7"/>
    <w:rsid w:val="0023365D"/>
    <w:rsid w:val="002347E5"/>
    <w:rsid w:val="002378B8"/>
    <w:rsid w:val="00240004"/>
    <w:rsid w:val="00240A24"/>
    <w:rsid w:val="002470AB"/>
    <w:rsid w:val="002555EA"/>
    <w:rsid w:val="002579A4"/>
    <w:rsid w:val="002605A8"/>
    <w:rsid w:val="0026234E"/>
    <w:rsid w:val="00273359"/>
    <w:rsid w:val="002774AF"/>
    <w:rsid w:val="00285D81"/>
    <w:rsid w:val="002940DE"/>
    <w:rsid w:val="002941D2"/>
    <w:rsid w:val="00295114"/>
    <w:rsid w:val="00295E1C"/>
    <w:rsid w:val="00296452"/>
    <w:rsid w:val="002A6311"/>
    <w:rsid w:val="002A6E15"/>
    <w:rsid w:val="002C0FF0"/>
    <w:rsid w:val="002C100D"/>
    <w:rsid w:val="002C24D4"/>
    <w:rsid w:val="002C3BEF"/>
    <w:rsid w:val="002C77D0"/>
    <w:rsid w:val="002D1F61"/>
    <w:rsid w:val="002E1C44"/>
    <w:rsid w:val="002E6D80"/>
    <w:rsid w:val="00302709"/>
    <w:rsid w:val="00306524"/>
    <w:rsid w:val="0031191B"/>
    <w:rsid w:val="003138D8"/>
    <w:rsid w:val="003161AB"/>
    <w:rsid w:val="00324F04"/>
    <w:rsid w:val="00325D35"/>
    <w:rsid w:val="00326529"/>
    <w:rsid w:val="00327E8D"/>
    <w:rsid w:val="00332A19"/>
    <w:rsid w:val="00332DAB"/>
    <w:rsid w:val="003401B2"/>
    <w:rsid w:val="00351238"/>
    <w:rsid w:val="003527B3"/>
    <w:rsid w:val="00354000"/>
    <w:rsid w:val="003557D5"/>
    <w:rsid w:val="00360D81"/>
    <w:rsid w:val="003627BB"/>
    <w:rsid w:val="003636FA"/>
    <w:rsid w:val="00365284"/>
    <w:rsid w:val="00367715"/>
    <w:rsid w:val="003714E6"/>
    <w:rsid w:val="00371CD2"/>
    <w:rsid w:val="00373064"/>
    <w:rsid w:val="00380B12"/>
    <w:rsid w:val="00384478"/>
    <w:rsid w:val="0039171C"/>
    <w:rsid w:val="003965FB"/>
    <w:rsid w:val="003B015E"/>
    <w:rsid w:val="003B4A93"/>
    <w:rsid w:val="003C0107"/>
    <w:rsid w:val="003C3F44"/>
    <w:rsid w:val="003C775B"/>
    <w:rsid w:val="003D1F41"/>
    <w:rsid w:val="003D5061"/>
    <w:rsid w:val="003D6804"/>
    <w:rsid w:val="003F342A"/>
    <w:rsid w:val="003F3E90"/>
    <w:rsid w:val="003F6055"/>
    <w:rsid w:val="00403808"/>
    <w:rsid w:val="00403F4B"/>
    <w:rsid w:val="00405B58"/>
    <w:rsid w:val="004108F4"/>
    <w:rsid w:val="00411A32"/>
    <w:rsid w:val="00421B53"/>
    <w:rsid w:val="00422213"/>
    <w:rsid w:val="004225F4"/>
    <w:rsid w:val="00425AF1"/>
    <w:rsid w:val="00426B9F"/>
    <w:rsid w:val="004316B6"/>
    <w:rsid w:val="00446A9A"/>
    <w:rsid w:val="004539CF"/>
    <w:rsid w:val="00453AE2"/>
    <w:rsid w:val="004540FD"/>
    <w:rsid w:val="00457B09"/>
    <w:rsid w:val="00457EC2"/>
    <w:rsid w:val="0047289B"/>
    <w:rsid w:val="00472A5C"/>
    <w:rsid w:val="00474429"/>
    <w:rsid w:val="00481CA9"/>
    <w:rsid w:val="0048233C"/>
    <w:rsid w:val="00483DE4"/>
    <w:rsid w:val="00491ECD"/>
    <w:rsid w:val="004A698C"/>
    <w:rsid w:val="004B1692"/>
    <w:rsid w:val="004B31EF"/>
    <w:rsid w:val="004B56FF"/>
    <w:rsid w:val="004B58F6"/>
    <w:rsid w:val="004C0876"/>
    <w:rsid w:val="004D0676"/>
    <w:rsid w:val="004D192B"/>
    <w:rsid w:val="004D26CA"/>
    <w:rsid w:val="004D31BA"/>
    <w:rsid w:val="004D4B46"/>
    <w:rsid w:val="004D69A0"/>
    <w:rsid w:val="004E1435"/>
    <w:rsid w:val="004E1E40"/>
    <w:rsid w:val="004E25E8"/>
    <w:rsid w:val="004E3833"/>
    <w:rsid w:val="004E411E"/>
    <w:rsid w:val="004E67E2"/>
    <w:rsid w:val="004F7F42"/>
    <w:rsid w:val="00500AAA"/>
    <w:rsid w:val="00501757"/>
    <w:rsid w:val="0050245D"/>
    <w:rsid w:val="0050584C"/>
    <w:rsid w:val="00505BA7"/>
    <w:rsid w:val="005069D7"/>
    <w:rsid w:val="005078CF"/>
    <w:rsid w:val="00511B87"/>
    <w:rsid w:val="0051481E"/>
    <w:rsid w:val="005250BD"/>
    <w:rsid w:val="00526069"/>
    <w:rsid w:val="005274EA"/>
    <w:rsid w:val="00532625"/>
    <w:rsid w:val="005357B3"/>
    <w:rsid w:val="00536923"/>
    <w:rsid w:val="005432FA"/>
    <w:rsid w:val="00545D32"/>
    <w:rsid w:val="00550511"/>
    <w:rsid w:val="00554173"/>
    <w:rsid w:val="00555BC0"/>
    <w:rsid w:val="00556F18"/>
    <w:rsid w:val="0056066F"/>
    <w:rsid w:val="005623AD"/>
    <w:rsid w:val="005678D8"/>
    <w:rsid w:val="00567A07"/>
    <w:rsid w:val="00570C00"/>
    <w:rsid w:val="00575FF3"/>
    <w:rsid w:val="00580364"/>
    <w:rsid w:val="00584507"/>
    <w:rsid w:val="00590AC1"/>
    <w:rsid w:val="0059316E"/>
    <w:rsid w:val="00593743"/>
    <w:rsid w:val="005937BC"/>
    <w:rsid w:val="0059616A"/>
    <w:rsid w:val="005975BB"/>
    <w:rsid w:val="00597E69"/>
    <w:rsid w:val="005A2C11"/>
    <w:rsid w:val="005A49EE"/>
    <w:rsid w:val="005A573E"/>
    <w:rsid w:val="005B18BB"/>
    <w:rsid w:val="005B3D3B"/>
    <w:rsid w:val="005B7E6B"/>
    <w:rsid w:val="005C0AEE"/>
    <w:rsid w:val="005C2450"/>
    <w:rsid w:val="005E02C3"/>
    <w:rsid w:val="005E3AFB"/>
    <w:rsid w:val="005E61A6"/>
    <w:rsid w:val="005E6FA9"/>
    <w:rsid w:val="005F1597"/>
    <w:rsid w:val="005F2776"/>
    <w:rsid w:val="005F54E8"/>
    <w:rsid w:val="005F5750"/>
    <w:rsid w:val="00600954"/>
    <w:rsid w:val="00603F9D"/>
    <w:rsid w:val="00606502"/>
    <w:rsid w:val="006126E0"/>
    <w:rsid w:val="00613651"/>
    <w:rsid w:val="00617BFF"/>
    <w:rsid w:val="006208F9"/>
    <w:rsid w:val="00624F23"/>
    <w:rsid w:val="0063176C"/>
    <w:rsid w:val="00632787"/>
    <w:rsid w:val="00633093"/>
    <w:rsid w:val="00650450"/>
    <w:rsid w:val="00650DF0"/>
    <w:rsid w:val="00651A80"/>
    <w:rsid w:val="00651F55"/>
    <w:rsid w:val="006523A9"/>
    <w:rsid w:val="00652B69"/>
    <w:rsid w:val="006540DC"/>
    <w:rsid w:val="00654504"/>
    <w:rsid w:val="006614D5"/>
    <w:rsid w:val="00665D26"/>
    <w:rsid w:val="00666AFD"/>
    <w:rsid w:val="00672262"/>
    <w:rsid w:val="00675543"/>
    <w:rsid w:val="00675E47"/>
    <w:rsid w:val="006808CB"/>
    <w:rsid w:val="00680D79"/>
    <w:rsid w:val="00684CA9"/>
    <w:rsid w:val="006878C8"/>
    <w:rsid w:val="006932E4"/>
    <w:rsid w:val="00697979"/>
    <w:rsid w:val="006A22AC"/>
    <w:rsid w:val="006A2EE1"/>
    <w:rsid w:val="006A31F8"/>
    <w:rsid w:val="006A3CB7"/>
    <w:rsid w:val="006A3F3C"/>
    <w:rsid w:val="006A66B9"/>
    <w:rsid w:val="006B15FA"/>
    <w:rsid w:val="006C7448"/>
    <w:rsid w:val="006D2697"/>
    <w:rsid w:val="006D4A0C"/>
    <w:rsid w:val="006D4D28"/>
    <w:rsid w:val="006E44C3"/>
    <w:rsid w:val="006E4E63"/>
    <w:rsid w:val="006F2485"/>
    <w:rsid w:val="006F7390"/>
    <w:rsid w:val="006F791F"/>
    <w:rsid w:val="007003C7"/>
    <w:rsid w:val="00700C77"/>
    <w:rsid w:val="00701F73"/>
    <w:rsid w:val="00703EE4"/>
    <w:rsid w:val="00704311"/>
    <w:rsid w:val="007051D4"/>
    <w:rsid w:val="00706E06"/>
    <w:rsid w:val="0071344F"/>
    <w:rsid w:val="0071780F"/>
    <w:rsid w:val="00725060"/>
    <w:rsid w:val="007262AD"/>
    <w:rsid w:val="00726931"/>
    <w:rsid w:val="00727751"/>
    <w:rsid w:val="00731EBF"/>
    <w:rsid w:val="007349D4"/>
    <w:rsid w:val="0074121F"/>
    <w:rsid w:val="0075100F"/>
    <w:rsid w:val="00752539"/>
    <w:rsid w:val="007552DE"/>
    <w:rsid w:val="00760FDA"/>
    <w:rsid w:val="007616F9"/>
    <w:rsid w:val="007639FD"/>
    <w:rsid w:val="00766F79"/>
    <w:rsid w:val="00772254"/>
    <w:rsid w:val="007764AA"/>
    <w:rsid w:val="007824CD"/>
    <w:rsid w:val="0078344B"/>
    <w:rsid w:val="007854EB"/>
    <w:rsid w:val="00790A15"/>
    <w:rsid w:val="00790A84"/>
    <w:rsid w:val="0079253F"/>
    <w:rsid w:val="00792B8B"/>
    <w:rsid w:val="00792E07"/>
    <w:rsid w:val="00793757"/>
    <w:rsid w:val="00794FC1"/>
    <w:rsid w:val="00797A17"/>
    <w:rsid w:val="007A0246"/>
    <w:rsid w:val="007A6FF1"/>
    <w:rsid w:val="007C1391"/>
    <w:rsid w:val="007D0CBD"/>
    <w:rsid w:val="007D2BD8"/>
    <w:rsid w:val="007D343F"/>
    <w:rsid w:val="007D5C5B"/>
    <w:rsid w:val="007D69DA"/>
    <w:rsid w:val="007E1121"/>
    <w:rsid w:val="007E3E7F"/>
    <w:rsid w:val="007E592A"/>
    <w:rsid w:val="007E687B"/>
    <w:rsid w:val="007E71E9"/>
    <w:rsid w:val="007F13E0"/>
    <w:rsid w:val="007F1F9D"/>
    <w:rsid w:val="007F4F89"/>
    <w:rsid w:val="007F52FB"/>
    <w:rsid w:val="00801D1D"/>
    <w:rsid w:val="00802E30"/>
    <w:rsid w:val="008046E1"/>
    <w:rsid w:val="008074B0"/>
    <w:rsid w:val="008109DF"/>
    <w:rsid w:val="0082344B"/>
    <w:rsid w:val="008251DC"/>
    <w:rsid w:val="00825361"/>
    <w:rsid w:val="008267C5"/>
    <w:rsid w:val="00831E70"/>
    <w:rsid w:val="008410E6"/>
    <w:rsid w:val="00841489"/>
    <w:rsid w:val="00844668"/>
    <w:rsid w:val="00850974"/>
    <w:rsid w:val="00854702"/>
    <w:rsid w:val="0086070D"/>
    <w:rsid w:val="008705FA"/>
    <w:rsid w:val="00881815"/>
    <w:rsid w:val="00881E9C"/>
    <w:rsid w:val="00883328"/>
    <w:rsid w:val="0088583E"/>
    <w:rsid w:val="00887B4C"/>
    <w:rsid w:val="008914EB"/>
    <w:rsid w:val="00893189"/>
    <w:rsid w:val="008974D5"/>
    <w:rsid w:val="008A2A5C"/>
    <w:rsid w:val="008B463A"/>
    <w:rsid w:val="008B5AC8"/>
    <w:rsid w:val="008B73A4"/>
    <w:rsid w:val="008C73FB"/>
    <w:rsid w:val="008C7502"/>
    <w:rsid w:val="008D3137"/>
    <w:rsid w:val="008D56EF"/>
    <w:rsid w:val="008E1A5F"/>
    <w:rsid w:val="008E1BDB"/>
    <w:rsid w:val="008E3F0B"/>
    <w:rsid w:val="008E508E"/>
    <w:rsid w:val="008E55F8"/>
    <w:rsid w:val="00900207"/>
    <w:rsid w:val="00901114"/>
    <w:rsid w:val="00906BFB"/>
    <w:rsid w:val="00910617"/>
    <w:rsid w:val="00910C9C"/>
    <w:rsid w:val="00913AE0"/>
    <w:rsid w:val="00927109"/>
    <w:rsid w:val="00927282"/>
    <w:rsid w:val="00931E43"/>
    <w:rsid w:val="0093348D"/>
    <w:rsid w:val="00942C6A"/>
    <w:rsid w:val="009509CC"/>
    <w:rsid w:val="00951A41"/>
    <w:rsid w:val="00964DF6"/>
    <w:rsid w:val="00965FF4"/>
    <w:rsid w:val="0097445C"/>
    <w:rsid w:val="009752B6"/>
    <w:rsid w:val="00982419"/>
    <w:rsid w:val="00984B70"/>
    <w:rsid w:val="009909CD"/>
    <w:rsid w:val="009A193E"/>
    <w:rsid w:val="009A3B86"/>
    <w:rsid w:val="009A41F7"/>
    <w:rsid w:val="009A446A"/>
    <w:rsid w:val="009B02A0"/>
    <w:rsid w:val="009B5F27"/>
    <w:rsid w:val="009B7338"/>
    <w:rsid w:val="009B73F6"/>
    <w:rsid w:val="009C46D9"/>
    <w:rsid w:val="009D254E"/>
    <w:rsid w:val="009D2D3D"/>
    <w:rsid w:val="009D4FAD"/>
    <w:rsid w:val="009D6852"/>
    <w:rsid w:val="009F05A0"/>
    <w:rsid w:val="009F0D88"/>
    <w:rsid w:val="009F1587"/>
    <w:rsid w:val="009F1E44"/>
    <w:rsid w:val="00A07134"/>
    <w:rsid w:val="00A106AF"/>
    <w:rsid w:val="00A1565F"/>
    <w:rsid w:val="00A15F83"/>
    <w:rsid w:val="00A20A35"/>
    <w:rsid w:val="00A226C0"/>
    <w:rsid w:val="00A269C3"/>
    <w:rsid w:val="00A30E24"/>
    <w:rsid w:val="00A316F5"/>
    <w:rsid w:val="00A34053"/>
    <w:rsid w:val="00A374F8"/>
    <w:rsid w:val="00A4283C"/>
    <w:rsid w:val="00A44D2A"/>
    <w:rsid w:val="00A456A2"/>
    <w:rsid w:val="00A51393"/>
    <w:rsid w:val="00A578EB"/>
    <w:rsid w:val="00A57B64"/>
    <w:rsid w:val="00A57DC2"/>
    <w:rsid w:val="00A57FDB"/>
    <w:rsid w:val="00A646E0"/>
    <w:rsid w:val="00A6617C"/>
    <w:rsid w:val="00A73FEC"/>
    <w:rsid w:val="00A740BA"/>
    <w:rsid w:val="00A76CF6"/>
    <w:rsid w:val="00A85124"/>
    <w:rsid w:val="00A92DFD"/>
    <w:rsid w:val="00A971F9"/>
    <w:rsid w:val="00AA331F"/>
    <w:rsid w:val="00AA60D1"/>
    <w:rsid w:val="00AA7E90"/>
    <w:rsid w:val="00AB011D"/>
    <w:rsid w:val="00AC6800"/>
    <w:rsid w:val="00AD7502"/>
    <w:rsid w:val="00AE1591"/>
    <w:rsid w:val="00AE3339"/>
    <w:rsid w:val="00AE3EF1"/>
    <w:rsid w:val="00AF01FA"/>
    <w:rsid w:val="00AF6914"/>
    <w:rsid w:val="00AF7C9B"/>
    <w:rsid w:val="00B03CEE"/>
    <w:rsid w:val="00B07C72"/>
    <w:rsid w:val="00B12274"/>
    <w:rsid w:val="00B20618"/>
    <w:rsid w:val="00B21B02"/>
    <w:rsid w:val="00B229C3"/>
    <w:rsid w:val="00B22D99"/>
    <w:rsid w:val="00B31807"/>
    <w:rsid w:val="00B31CF6"/>
    <w:rsid w:val="00B3341E"/>
    <w:rsid w:val="00B55A26"/>
    <w:rsid w:val="00B56C1C"/>
    <w:rsid w:val="00B65C6E"/>
    <w:rsid w:val="00B671B7"/>
    <w:rsid w:val="00B67585"/>
    <w:rsid w:val="00B710BA"/>
    <w:rsid w:val="00B77547"/>
    <w:rsid w:val="00B77C2E"/>
    <w:rsid w:val="00B829DE"/>
    <w:rsid w:val="00B84D37"/>
    <w:rsid w:val="00BA2203"/>
    <w:rsid w:val="00BA6081"/>
    <w:rsid w:val="00BB1999"/>
    <w:rsid w:val="00BB2AAC"/>
    <w:rsid w:val="00BB6198"/>
    <w:rsid w:val="00BC2251"/>
    <w:rsid w:val="00BC23A1"/>
    <w:rsid w:val="00BC6192"/>
    <w:rsid w:val="00BD0029"/>
    <w:rsid w:val="00BD561F"/>
    <w:rsid w:val="00BE0BF5"/>
    <w:rsid w:val="00BE6B90"/>
    <w:rsid w:val="00BF371E"/>
    <w:rsid w:val="00BF55D2"/>
    <w:rsid w:val="00C00E7C"/>
    <w:rsid w:val="00C07F72"/>
    <w:rsid w:val="00C11214"/>
    <w:rsid w:val="00C13634"/>
    <w:rsid w:val="00C171F6"/>
    <w:rsid w:val="00C23092"/>
    <w:rsid w:val="00C25B02"/>
    <w:rsid w:val="00C32C8F"/>
    <w:rsid w:val="00C357C4"/>
    <w:rsid w:val="00C3779D"/>
    <w:rsid w:val="00C42EA4"/>
    <w:rsid w:val="00C43D45"/>
    <w:rsid w:val="00C47A3B"/>
    <w:rsid w:val="00C6062B"/>
    <w:rsid w:val="00C61B04"/>
    <w:rsid w:val="00C64B24"/>
    <w:rsid w:val="00C67E04"/>
    <w:rsid w:val="00C7507E"/>
    <w:rsid w:val="00C768E0"/>
    <w:rsid w:val="00C92553"/>
    <w:rsid w:val="00C9264C"/>
    <w:rsid w:val="00C93829"/>
    <w:rsid w:val="00C94AE9"/>
    <w:rsid w:val="00CA4457"/>
    <w:rsid w:val="00CA69E1"/>
    <w:rsid w:val="00CC0CD9"/>
    <w:rsid w:val="00CC4ACB"/>
    <w:rsid w:val="00CC4F88"/>
    <w:rsid w:val="00CC6227"/>
    <w:rsid w:val="00CC6B84"/>
    <w:rsid w:val="00CD1C15"/>
    <w:rsid w:val="00CD29FA"/>
    <w:rsid w:val="00CD4FF5"/>
    <w:rsid w:val="00CD6D68"/>
    <w:rsid w:val="00CD7D72"/>
    <w:rsid w:val="00CE13C2"/>
    <w:rsid w:val="00CE28DB"/>
    <w:rsid w:val="00CE4CA2"/>
    <w:rsid w:val="00CE72CF"/>
    <w:rsid w:val="00CF1FDA"/>
    <w:rsid w:val="00CF3BBC"/>
    <w:rsid w:val="00CF7A07"/>
    <w:rsid w:val="00D058C8"/>
    <w:rsid w:val="00D06273"/>
    <w:rsid w:val="00D11632"/>
    <w:rsid w:val="00D136D5"/>
    <w:rsid w:val="00D13C58"/>
    <w:rsid w:val="00D14A9F"/>
    <w:rsid w:val="00D14D54"/>
    <w:rsid w:val="00D2075B"/>
    <w:rsid w:val="00D22430"/>
    <w:rsid w:val="00D233FB"/>
    <w:rsid w:val="00D3037A"/>
    <w:rsid w:val="00D3718E"/>
    <w:rsid w:val="00D4698D"/>
    <w:rsid w:val="00D47524"/>
    <w:rsid w:val="00D50E99"/>
    <w:rsid w:val="00D55B71"/>
    <w:rsid w:val="00D56E20"/>
    <w:rsid w:val="00D60A84"/>
    <w:rsid w:val="00D67E85"/>
    <w:rsid w:val="00D7025E"/>
    <w:rsid w:val="00D7119B"/>
    <w:rsid w:val="00D72251"/>
    <w:rsid w:val="00D76C28"/>
    <w:rsid w:val="00D77EFB"/>
    <w:rsid w:val="00D80661"/>
    <w:rsid w:val="00D813B1"/>
    <w:rsid w:val="00D8176C"/>
    <w:rsid w:val="00D82784"/>
    <w:rsid w:val="00D85413"/>
    <w:rsid w:val="00D96911"/>
    <w:rsid w:val="00DB1B5D"/>
    <w:rsid w:val="00DB38CF"/>
    <w:rsid w:val="00DB4496"/>
    <w:rsid w:val="00DC0169"/>
    <w:rsid w:val="00DC1572"/>
    <w:rsid w:val="00DC3A59"/>
    <w:rsid w:val="00DC5308"/>
    <w:rsid w:val="00DC5442"/>
    <w:rsid w:val="00DD1BD3"/>
    <w:rsid w:val="00DD2686"/>
    <w:rsid w:val="00DD26F8"/>
    <w:rsid w:val="00DD28D0"/>
    <w:rsid w:val="00DD6B94"/>
    <w:rsid w:val="00DD70AC"/>
    <w:rsid w:val="00DE0E18"/>
    <w:rsid w:val="00DE2B0C"/>
    <w:rsid w:val="00DE3673"/>
    <w:rsid w:val="00DF06AF"/>
    <w:rsid w:val="00DF26AB"/>
    <w:rsid w:val="00DF4943"/>
    <w:rsid w:val="00E04B95"/>
    <w:rsid w:val="00E1072B"/>
    <w:rsid w:val="00E13D43"/>
    <w:rsid w:val="00E144D3"/>
    <w:rsid w:val="00E14DCF"/>
    <w:rsid w:val="00E1745F"/>
    <w:rsid w:val="00E2149D"/>
    <w:rsid w:val="00E306CD"/>
    <w:rsid w:val="00E37C95"/>
    <w:rsid w:val="00E41BFD"/>
    <w:rsid w:val="00E512A7"/>
    <w:rsid w:val="00E52485"/>
    <w:rsid w:val="00E524BD"/>
    <w:rsid w:val="00E52677"/>
    <w:rsid w:val="00E537C2"/>
    <w:rsid w:val="00E55C55"/>
    <w:rsid w:val="00E606C0"/>
    <w:rsid w:val="00E607B9"/>
    <w:rsid w:val="00E622B3"/>
    <w:rsid w:val="00E63BFC"/>
    <w:rsid w:val="00E6599A"/>
    <w:rsid w:val="00E700F9"/>
    <w:rsid w:val="00E71BE0"/>
    <w:rsid w:val="00E8036E"/>
    <w:rsid w:val="00E8677F"/>
    <w:rsid w:val="00E9215F"/>
    <w:rsid w:val="00E927C9"/>
    <w:rsid w:val="00E96E1B"/>
    <w:rsid w:val="00EA1940"/>
    <w:rsid w:val="00EA322A"/>
    <w:rsid w:val="00EA47B4"/>
    <w:rsid w:val="00EB0314"/>
    <w:rsid w:val="00EB0A71"/>
    <w:rsid w:val="00EC64CC"/>
    <w:rsid w:val="00EC6E9F"/>
    <w:rsid w:val="00ED3088"/>
    <w:rsid w:val="00ED3B4A"/>
    <w:rsid w:val="00ED5A35"/>
    <w:rsid w:val="00ED79AD"/>
    <w:rsid w:val="00EE31D3"/>
    <w:rsid w:val="00EE5E03"/>
    <w:rsid w:val="00EE7C24"/>
    <w:rsid w:val="00EF428B"/>
    <w:rsid w:val="00EF655E"/>
    <w:rsid w:val="00F0737C"/>
    <w:rsid w:val="00F110CA"/>
    <w:rsid w:val="00F11F12"/>
    <w:rsid w:val="00F146B1"/>
    <w:rsid w:val="00F15A84"/>
    <w:rsid w:val="00F249C3"/>
    <w:rsid w:val="00F2665E"/>
    <w:rsid w:val="00F272A3"/>
    <w:rsid w:val="00F325FD"/>
    <w:rsid w:val="00F32A8A"/>
    <w:rsid w:val="00F366D1"/>
    <w:rsid w:val="00F40C88"/>
    <w:rsid w:val="00F433E0"/>
    <w:rsid w:val="00F468DC"/>
    <w:rsid w:val="00F50853"/>
    <w:rsid w:val="00F61644"/>
    <w:rsid w:val="00F617F3"/>
    <w:rsid w:val="00F64904"/>
    <w:rsid w:val="00F6718A"/>
    <w:rsid w:val="00F7721F"/>
    <w:rsid w:val="00F7773B"/>
    <w:rsid w:val="00F838E9"/>
    <w:rsid w:val="00F842A7"/>
    <w:rsid w:val="00F8476D"/>
    <w:rsid w:val="00F853F4"/>
    <w:rsid w:val="00F93086"/>
    <w:rsid w:val="00F94324"/>
    <w:rsid w:val="00F9544F"/>
    <w:rsid w:val="00F964F2"/>
    <w:rsid w:val="00FA0812"/>
    <w:rsid w:val="00FA1FA5"/>
    <w:rsid w:val="00FA30F7"/>
    <w:rsid w:val="00FA491B"/>
    <w:rsid w:val="00FA669D"/>
    <w:rsid w:val="00FB7E30"/>
    <w:rsid w:val="00FC0D96"/>
    <w:rsid w:val="00FC3731"/>
    <w:rsid w:val="00FC3C1E"/>
    <w:rsid w:val="00FD10E8"/>
    <w:rsid w:val="00FD181E"/>
    <w:rsid w:val="00FD65E2"/>
    <w:rsid w:val="00FE5A64"/>
    <w:rsid w:val="00FE7DB0"/>
    <w:rsid w:val="00FF4D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customStyle="1" w:styleId="TH">
    <w:name w:val="TH"/>
    <w:basedOn w:val="Normal"/>
    <w:link w:val="THChar"/>
    <w:qFormat/>
    <w:rsid w:val="00D50E9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basedOn w:val="DefaultParagraphFont"/>
    <w:link w:val="TH"/>
    <w:qFormat/>
    <w:rsid w:val="00D50E99"/>
    <w:rPr>
      <w:rFonts w:ascii="Arial" w:eastAsiaTheme="minorEastAsia" w:hAnsi="Arial" w:cs="Times New Roman"/>
      <w:b/>
      <w:sz w:val="20"/>
      <w:szCs w:val="20"/>
      <w:lang w:val="en-GB"/>
    </w:rPr>
  </w:style>
  <w:style w:type="paragraph" w:customStyle="1" w:styleId="Comments">
    <w:name w:val="Comments"/>
    <w:basedOn w:val="Normal"/>
    <w:link w:val="CommentsChar"/>
    <w:qFormat/>
    <w:rsid w:val="007A6FF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6FF1"/>
    <w:rPr>
      <w:rFonts w:ascii="Arial" w:eastAsia="MS Mincho" w:hAnsi="Arial" w:cs="Times New Roman"/>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02402040">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9402570">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91606545">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8571625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2010741">
      <w:bodyDiv w:val="1"/>
      <w:marLeft w:val="0"/>
      <w:marRight w:val="0"/>
      <w:marTop w:val="0"/>
      <w:marBottom w:val="0"/>
      <w:divBdr>
        <w:top w:val="none" w:sz="0" w:space="0" w:color="auto"/>
        <w:left w:val="none" w:sz="0" w:space="0" w:color="auto"/>
        <w:bottom w:val="none" w:sz="0" w:space="0" w:color="auto"/>
        <w:right w:val="none" w:sz="0" w:space="0" w:color="auto"/>
      </w:divBdr>
    </w:div>
    <w:div w:id="155866394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90734500">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3672744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15DC2-F5CC-46C6-BA6F-777908503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3143</Words>
  <Characters>16530</Characters>
  <Application>Microsoft Office Word</Application>
  <DocSecurity>0</DocSecurity>
  <Lines>721</Lines>
  <Paragraphs>436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Hamidi-sepehr, Fatemeh</cp:lastModifiedBy>
  <cp:revision>5</cp:revision>
  <dcterms:created xsi:type="dcterms:W3CDTF">2018-11-03T04:34:00Z</dcterms:created>
  <dcterms:modified xsi:type="dcterms:W3CDTF">2018-11-03T04:35:00Z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d7022dc8-3391-4368-9373-449976276103</vt:lpwstr>
  </property>
  <property fmtid="{D5CDD505-2E9C-101B-9397-08002B2CF9AE}" pid="3" name="CTP_TimeStamp">
    <vt:lpwstr>2018-11-03 04:35:45Z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